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6F2B" w14:textId="08802C4D" w:rsidR="003E3037" w:rsidRDefault="00343DF5" w:rsidP="00343DF5">
      <w:pPr>
        <w:pStyle w:val="Header"/>
        <w:jc w:val="center"/>
        <w:rPr>
          <w:rFonts w:asciiTheme="majorHAnsi" w:hAnsiTheme="majorHAnsi"/>
          <w:b/>
          <w:sz w:val="28"/>
          <w:szCs w:val="28"/>
          <w:u w:val="single"/>
        </w:rPr>
      </w:pPr>
      <w:bookmarkStart w:id="0" w:name="_GoBack"/>
      <w:bookmarkEnd w:id="0"/>
      <w:r>
        <w:rPr>
          <w:rFonts w:asciiTheme="majorHAnsi" w:hAnsiTheme="majorHAnsi"/>
          <w:b/>
          <w:sz w:val="28"/>
          <w:szCs w:val="28"/>
          <w:u w:val="single"/>
        </w:rPr>
        <w:t xml:space="preserve">Budget </w:t>
      </w:r>
      <w:r w:rsidR="000B4FF9">
        <w:rPr>
          <w:rFonts w:asciiTheme="majorHAnsi" w:hAnsiTheme="majorHAnsi"/>
          <w:b/>
          <w:sz w:val="28"/>
          <w:szCs w:val="28"/>
          <w:u w:val="single"/>
        </w:rPr>
        <w:t>Justification</w:t>
      </w:r>
      <w:r>
        <w:rPr>
          <w:rFonts w:asciiTheme="majorHAnsi" w:hAnsiTheme="majorHAnsi"/>
          <w:b/>
          <w:sz w:val="28"/>
          <w:szCs w:val="28"/>
          <w:u w:val="single"/>
        </w:rPr>
        <w:t xml:space="preserve"> Template</w:t>
      </w:r>
    </w:p>
    <w:p w14:paraId="0A778D15" w14:textId="77777777" w:rsidR="008474D5" w:rsidRDefault="008474D5" w:rsidP="008474D5">
      <w:pPr>
        <w:pStyle w:val="Header"/>
        <w:rPr>
          <w:rFonts w:asciiTheme="majorHAnsi" w:hAnsiTheme="majorHAnsi"/>
          <w:sz w:val="28"/>
          <w:szCs w:val="28"/>
        </w:rPr>
      </w:pPr>
    </w:p>
    <w:p w14:paraId="276C048B" w14:textId="2B49F746" w:rsidR="008474D5" w:rsidRPr="00FD05B5" w:rsidRDefault="008474D5" w:rsidP="008474D5">
      <w:pPr>
        <w:pStyle w:val="Header"/>
        <w:rPr>
          <w:rFonts w:asciiTheme="majorHAnsi" w:hAnsiTheme="majorHAnsi"/>
          <w:szCs w:val="28"/>
        </w:rPr>
      </w:pPr>
      <w:r w:rsidRPr="00FD05B5">
        <w:rPr>
          <w:rFonts w:asciiTheme="majorHAnsi" w:hAnsiTheme="majorHAnsi"/>
          <w:szCs w:val="28"/>
        </w:rPr>
        <w:t>In</w:t>
      </w:r>
      <w:r w:rsidR="00175F12" w:rsidRPr="00FD05B5">
        <w:rPr>
          <w:rFonts w:asciiTheme="majorHAnsi" w:hAnsiTheme="majorHAnsi"/>
          <w:szCs w:val="28"/>
        </w:rPr>
        <w:t xml:space="preserve"> order to pro</w:t>
      </w:r>
      <w:r w:rsidR="00B810DC">
        <w:rPr>
          <w:rFonts w:asciiTheme="majorHAnsi" w:hAnsiTheme="majorHAnsi"/>
          <w:szCs w:val="28"/>
        </w:rPr>
        <w:t xml:space="preserve">vide further details to the </w:t>
      </w:r>
      <w:r w:rsidRPr="00FD05B5">
        <w:rPr>
          <w:rFonts w:asciiTheme="majorHAnsi" w:hAnsiTheme="majorHAnsi"/>
          <w:szCs w:val="28"/>
        </w:rPr>
        <w:t>Budget Template, please complete</w:t>
      </w:r>
      <w:r w:rsidR="00FD05B5" w:rsidRPr="00FD05B5">
        <w:rPr>
          <w:rFonts w:asciiTheme="majorHAnsi" w:hAnsiTheme="majorHAnsi"/>
          <w:szCs w:val="28"/>
        </w:rPr>
        <w:t xml:space="preserve"> the </w:t>
      </w:r>
      <w:r w:rsidR="007717EF">
        <w:rPr>
          <w:rFonts w:asciiTheme="majorHAnsi" w:hAnsiTheme="majorHAnsi"/>
          <w:szCs w:val="28"/>
        </w:rPr>
        <w:t xml:space="preserve">two </w:t>
      </w:r>
      <w:r w:rsidR="00FD05B5" w:rsidRPr="00FD05B5">
        <w:rPr>
          <w:rFonts w:asciiTheme="majorHAnsi" w:hAnsiTheme="majorHAnsi"/>
          <w:szCs w:val="28"/>
        </w:rPr>
        <w:t>green shaded columns below. Detailed instructions included below the table.</w:t>
      </w:r>
    </w:p>
    <w:p w14:paraId="75F71EE3" w14:textId="77777777" w:rsidR="008474D5" w:rsidRPr="00343DF5" w:rsidRDefault="008474D5" w:rsidP="00343DF5">
      <w:pPr>
        <w:pStyle w:val="Header"/>
        <w:jc w:val="center"/>
        <w:rPr>
          <w:rFonts w:asciiTheme="majorHAnsi" w:hAnsiTheme="majorHAnsi"/>
          <w:b/>
          <w:sz w:val="28"/>
          <w:szCs w:val="28"/>
          <w:u w:val="single"/>
        </w:rPr>
      </w:pPr>
    </w:p>
    <w:tbl>
      <w:tblPr>
        <w:tblStyle w:val="TableGrid"/>
        <w:tblW w:w="0" w:type="auto"/>
        <w:tblLook w:val="04A0" w:firstRow="1" w:lastRow="0" w:firstColumn="1" w:lastColumn="0" w:noHBand="0" w:noVBand="1"/>
      </w:tblPr>
      <w:tblGrid>
        <w:gridCol w:w="2875"/>
        <w:gridCol w:w="3420"/>
        <w:gridCol w:w="4320"/>
        <w:gridCol w:w="3690"/>
      </w:tblGrid>
      <w:tr w:rsidR="008474D5" w:rsidRPr="00FD05B5" w14:paraId="1FF0F204" w14:textId="77777777" w:rsidTr="007717EF">
        <w:trPr>
          <w:cantSplit/>
          <w:trHeight w:val="1134"/>
          <w:tblHeader/>
        </w:trPr>
        <w:tc>
          <w:tcPr>
            <w:tcW w:w="2875" w:type="dxa"/>
            <w:shd w:val="clear" w:color="auto" w:fill="CCFFFF"/>
            <w:vAlign w:val="center"/>
          </w:tcPr>
          <w:p w14:paraId="2468D4DD" w14:textId="77777777" w:rsidR="003E3037" w:rsidRPr="00FD05B5" w:rsidRDefault="003E3037" w:rsidP="000B4FF9">
            <w:pPr>
              <w:tabs>
                <w:tab w:val="left" w:pos="1582"/>
                <w:tab w:val="center" w:pos="2088"/>
                <w:tab w:val="right" w:pos="4176"/>
              </w:tabs>
              <w:jc w:val="center"/>
              <w:rPr>
                <w:rFonts w:asciiTheme="majorHAnsi" w:hAnsiTheme="majorHAnsi"/>
                <w:b/>
                <w:sz w:val="28"/>
              </w:rPr>
            </w:pPr>
            <w:r w:rsidRPr="00FD05B5">
              <w:rPr>
                <w:rFonts w:asciiTheme="majorHAnsi" w:hAnsiTheme="majorHAnsi"/>
                <w:b/>
                <w:sz w:val="28"/>
              </w:rPr>
              <w:t>Budget Category</w:t>
            </w:r>
          </w:p>
        </w:tc>
        <w:tc>
          <w:tcPr>
            <w:tcW w:w="3420" w:type="dxa"/>
            <w:shd w:val="clear" w:color="auto" w:fill="FFFF99"/>
            <w:vAlign w:val="center"/>
          </w:tcPr>
          <w:p w14:paraId="64BAF96D" w14:textId="77777777" w:rsidR="003E3037" w:rsidRPr="00FD05B5" w:rsidRDefault="003E3037" w:rsidP="000B4FF9">
            <w:pPr>
              <w:jc w:val="center"/>
              <w:rPr>
                <w:rFonts w:asciiTheme="majorHAnsi" w:hAnsiTheme="majorHAnsi"/>
                <w:b/>
                <w:sz w:val="28"/>
              </w:rPr>
            </w:pPr>
            <w:r w:rsidRPr="00FD05B5">
              <w:rPr>
                <w:rFonts w:asciiTheme="majorHAnsi" w:hAnsiTheme="majorHAnsi"/>
                <w:b/>
                <w:sz w:val="28"/>
              </w:rPr>
              <w:t>Description</w:t>
            </w:r>
          </w:p>
        </w:tc>
        <w:tc>
          <w:tcPr>
            <w:tcW w:w="4320" w:type="dxa"/>
            <w:shd w:val="clear" w:color="auto" w:fill="CCFFCC"/>
            <w:vAlign w:val="center"/>
          </w:tcPr>
          <w:p w14:paraId="73FFADF3" w14:textId="77777777" w:rsidR="000B4FF9" w:rsidRDefault="003E3037" w:rsidP="000B4FF9">
            <w:pPr>
              <w:jc w:val="center"/>
              <w:rPr>
                <w:rFonts w:asciiTheme="majorHAnsi" w:hAnsiTheme="majorHAnsi"/>
                <w:b/>
                <w:sz w:val="28"/>
              </w:rPr>
            </w:pPr>
            <w:r w:rsidRPr="00FD05B5">
              <w:rPr>
                <w:rFonts w:asciiTheme="majorHAnsi" w:hAnsiTheme="majorHAnsi"/>
                <w:b/>
                <w:sz w:val="28"/>
              </w:rPr>
              <w:t>Totals</w:t>
            </w:r>
            <w:r w:rsidRPr="00FD05B5">
              <w:rPr>
                <w:rFonts w:asciiTheme="majorHAnsi" w:hAnsiTheme="majorHAnsi"/>
                <w:b/>
                <w:sz w:val="28"/>
              </w:rPr>
              <w:tab/>
            </w:r>
            <w:r w:rsidR="00281653" w:rsidRPr="00FD05B5">
              <w:rPr>
                <w:rFonts w:asciiTheme="majorHAnsi" w:hAnsiTheme="majorHAnsi"/>
                <w:b/>
                <w:sz w:val="28"/>
              </w:rPr>
              <w:t xml:space="preserve"> By Funding Source</w:t>
            </w:r>
          </w:p>
          <w:p w14:paraId="32C13DF0" w14:textId="77777777" w:rsidR="007717EF" w:rsidRDefault="003E3037" w:rsidP="000B4FF9">
            <w:pPr>
              <w:jc w:val="center"/>
              <w:rPr>
                <w:rFonts w:asciiTheme="majorHAnsi" w:hAnsiTheme="majorHAnsi"/>
                <w:b/>
              </w:rPr>
            </w:pPr>
            <w:r w:rsidRPr="00FD05B5">
              <w:rPr>
                <w:rFonts w:asciiTheme="majorHAnsi" w:hAnsiTheme="majorHAnsi"/>
                <w:b/>
                <w:sz w:val="28"/>
              </w:rPr>
              <w:t>(</w:t>
            </w:r>
            <w:r w:rsidRPr="000B4FF9">
              <w:rPr>
                <w:rFonts w:asciiTheme="majorHAnsi" w:hAnsiTheme="majorHAnsi"/>
                <w:b/>
              </w:rPr>
              <w:t>include</w:t>
            </w:r>
            <w:r w:rsidR="00281653" w:rsidRPr="000B4FF9">
              <w:rPr>
                <w:rFonts w:asciiTheme="majorHAnsi" w:hAnsiTheme="majorHAnsi"/>
                <w:b/>
              </w:rPr>
              <w:t xml:space="preserve"> individual</w:t>
            </w:r>
            <w:r w:rsidRPr="000B4FF9">
              <w:rPr>
                <w:rFonts w:asciiTheme="majorHAnsi" w:hAnsiTheme="majorHAnsi"/>
                <w:b/>
              </w:rPr>
              <w:t xml:space="preserve"> calculations</w:t>
            </w:r>
            <w:r w:rsidR="00281653" w:rsidRPr="000B4FF9">
              <w:rPr>
                <w:rFonts w:asciiTheme="majorHAnsi" w:hAnsiTheme="majorHAnsi"/>
                <w:b/>
              </w:rPr>
              <w:t xml:space="preserve"> </w:t>
            </w:r>
          </w:p>
          <w:p w14:paraId="3A71E100" w14:textId="77777777" w:rsidR="003E3037" w:rsidRPr="00FD05B5" w:rsidRDefault="00281653" w:rsidP="000B4FF9">
            <w:pPr>
              <w:jc w:val="center"/>
              <w:rPr>
                <w:rFonts w:asciiTheme="majorHAnsi" w:hAnsiTheme="majorHAnsi"/>
                <w:b/>
                <w:sz w:val="28"/>
              </w:rPr>
            </w:pPr>
            <w:r w:rsidRPr="000B4FF9">
              <w:rPr>
                <w:rFonts w:asciiTheme="majorHAnsi" w:hAnsiTheme="majorHAnsi"/>
                <w:b/>
              </w:rPr>
              <w:t>and overall total</w:t>
            </w:r>
            <w:r w:rsidR="003E3037" w:rsidRPr="000B4FF9">
              <w:rPr>
                <w:rFonts w:asciiTheme="majorHAnsi" w:hAnsiTheme="majorHAnsi"/>
                <w:b/>
              </w:rPr>
              <w:t>)</w:t>
            </w:r>
          </w:p>
        </w:tc>
        <w:tc>
          <w:tcPr>
            <w:tcW w:w="3690" w:type="dxa"/>
            <w:shd w:val="clear" w:color="auto" w:fill="CCFFCC"/>
            <w:vAlign w:val="center"/>
          </w:tcPr>
          <w:p w14:paraId="3DD19B69" w14:textId="77777777" w:rsidR="000B4FF9" w:rsidRDefault="003E3037" w:rsidP="000B4FF9">
            <w:pPr>
              <w:jc w:val="center"/>
              <w:rPr>
                <w:rFonts w:asciiTheme="majorHAnsi" w:hAnsiTheme="majorHAnsi"/>
                <w:b/>
                <w:sz w:val="28"/>
              </w:rPr>
            </w:pPr>
            <w:r w:rsidRPr="00FD05B5">
              <w:rPr>
                <w:rFonts w:asciiTheme="majorHAnsi" w:hAnsiTheme="majorHAnsi"/>
                <w:b/>
                <w:sz w:val="28"/>
              </w:rPr>
              <w:t>Narrative</w:t>
            </w:r>
          </w:p>
          <w:p w14:paraId="2D43DFE4" w14:textId="77777777" w:rsidR="003E3037" w:rsidRPr="000B4FF9" w:rsidRDefault="003E3037" w:rsidP="000B4FF9">
            <w:pPr>
              <w:jc w:val="center"/>
              <w:rPr>
                <w:rFonts w:asciiTheme="majorHAnsi" w:hAnsiTheme="majorHAnsi"/>
                <w:b/>
              </w:rPr>
            </w:pPr>
            <w:r w:rsidRPr="000B4FF9">
              <w:rPr>
                <w:rFonts w:asciiTheme="majorHAnsi" w:hAnsiTheme="majorHAnsi"/>
                <w:b/>
              </w:rPr>
              <w:t>(see Justification guidance below)</w:t>
            </w:r>
          </w:p>
        </w:tc>
      </w:tr>
      <w:tr w:rsidR="00FD05B5" w:rsidRPr="00FD05B5" w14:paraId="057E3CBE" w14:textId="77777777" w:rsidTr="00412E90">
        <w:trPr>
          <w:cantSplit/>
          <w:trHeight w:val="296"/>
        </w:trPr>
        <w:tc>
          <w:tcPr>
            <w:tcW w:w="6295" w:type="dxa"/>
            <w:gridSpan w:val="2"/>
            <w:shd w:val="clear" w:color="auto" w:fill="E0E0E0"/>
          </w:tcPr>
          <w:p w14:paraId="7981422A" w14:textId="77777777" w:rsidR="003E3037" w:rsidRPr="00FD05B5" w:rsidRDefault="003E3037" w:rsidP="008474D5">
            <w:pPr>
              <w:rPr>
                <w:rFonts w:asciiTheme="majorHAnsi" w:hAnsiTheme="majorHAnsi"/>
                <w:b/>
              </w:rPr>
            </w:pPr>
            <w:r w:rsidRPr="00FD05B5">
              <w:rPr>
                <w:rFonts w:asciiTheme="majorHAnsi" w:hAnsiTheme="majorHAnsi"/>
                <w:b/>
                <w:sz w:val="28"/>
              </w:rPr>
              <w:t>Direct Personnel</w:t>
            </w:r>
          </w:p>
        </w:tc>
        <w:tc>
          <w:tcPr>
            <w:tcW w:w="4320" w:type="dxa"/>
            <w:shd w:val="clear" w:color="auto" w:fill="E0E0E0"/>
          </w:tcPr>
          <w:p w14:paraId="6ED446BB" w14:textId="77777777" w:rsidR="003E3037" w:rsidRPr="00FD05B5" w:rsidRDefault="003E3037" w:rsidP="008474D5">
            <w:pPr>
              <w:rPr>
                <w:rFonts w:asciiTheme="majorHAnsi" w:hAnsiTheme="majorHAnsi"/>
                <w:b/>
              </w:rPr>
            </w:pPr>
          </w:p>
        </w:tc>
        <w:tc>
          <w:tcPr>
            <w:tcW w:w="3690" w:type="dxa"/>
            <w:shd w:val="clear" w:color="auto" w:fill="E0E0E0"/>
          </w:tcPr>
          <w:p w14:paraId="60AA6F57" w14:textId="77777777" w:rsidR="003E3037" w:rsidRPr="00FD05B5" w:rsidRDefault="003E3037" w:rsidP="008474D5">
            <w:pPr>
              <w:rPr>
                <w:rFonts w:asciiTheme="majorHAnsi" w:hAnsiTheme="majorHAnsi"/>
                <w:b/>
              </w:rPr>
            </w:pPr>
          </w:p>
        </w:tc>
      </w:tr>
      <w:tr w:rsidR="008474D5" w:rsidRPr="00FD05B5" w14:paraId="583A08AF" w14:textId="77777777" w:rsidTr="00412E90">
        <w:trPr>
          <w:cantSplit/>
          <w:trHeight w:val="1134"/>
        </w:trPr>
        <w:tc>
          <w:tcPr>
            <w:tcW w:w="2875" w:type="dxa"/>
            <w:vAlign w:val="center"/>
          </w:tcPr>
          <w:p w14:paraId="56ECFA39" w14:textId="77777777" w:rsidR="003E3037" w:rsidRPr="00FD05B5" w:rsidRDefault="003E3037" w:rsidP="008474D5">
            <w:pPr>
              <w:rPr>
                <w:rFonts w:asciiTheme="majorHAnsi" w:hAnsiTheme="majorHAnsi"/>
                <w:sz w:val="28"/>
              </w:rPr>
            </w:pPr>
            <w:r w:rsidRPr="00FD05B5">
              <w:rPr>
                <w:rFonts w:asciiTheme="majorHAnsi" w:hAnsiTheme="majorHAnsi"/>
                <w:sz w:val="28"/>
              </w:rPr>
              <w:t>Wages</w:t>
            </w:r>
          </w:p>
        </w:tc>
        <w:tc>
          <w:tcPr>
            <w:tcW w:w="3420" w:type="dxa"/>
            <w:vAlign w:val="center"/>
          </w:tcPr>
          <w:p w14:paraId="5C483532" w14:textId="77777777" w:rsidR="003E3037" w:rsidRPr="00FD05B5" w:rsidRDefault="003E3037" w:rsidP="008474D5">
            <w:pPr>
              <w:rPr>
                <w:rFonts w:asciiTheme="majorHAnsi" w:hAnsiTheme="majorHAnsi"/>
              </w:rPr>
            </w:pPr>
            <w:r w:rsidRPr="00FD05B5">
              <w:rPr>
                <w:rFonts w:asciiTheme="majorHAnsi" w:hAnsiTheme="majorHAnsi"/>
              </w:rPr>
              <w:t>Wages for employees directly working on grant</w:t>
            </w:r>
          </w:p>
        </w:tc>
        <w:tc>
          <w:tcPr>
            <w:tcW w:w="4320" w:type="dxa"/>
          </w:tcPr>
          <w:p w14:paraId="592DACDC" w14:textId="77777777" w:rsidR="003E3037" w:rsidRPr="00FD05B5" w:rsidRDefault="003E3037" w:rsidP="008474D5">
            <w:pPr>
              <w:rPr>
                <w:rFonts w:asciiTheme="majorHAnsi" w:hAnsiTheme="majorHAnsi"/>
              </w:rPr>
            </w:pPr>
          </w:p>
        </w:tc>
        <w:tc>
          <w:tcPr>
            <w:tcW w:w="3690" w:type="dxa"/>
          </w:tcPr>
          <w:p w14:paraId="484D4AC3" w14:textId="77777777" w:rsidR="003E3037" w:rsidRPr="00FD05B5" w:rsidRDefault="003E3037" w:rsidP="008474D5">
            <w:pPr>
              <w:rPr>
                <w:rFonts w:asciiTheme="majorHAnsi" w:hAnsiTheme="majorHAnsi"/>
              </w:rPr>
            </w:pPr>
          </w:p>
        </w:tc>
      </w:tr>
      <w:tr w:rsidR="008474D5" w:rsidRPr="00FD05B5" w14:paraId="199F0A1D" w14:textId="77777777" w:rsidTr="00412E90">
        <w:trPr>
          <w:cantSplit/>
          <w:trHeight w:val="1134"/>
        </w:trPr>
        <w:tc>
          <w:tcPr>
            <w:tcW w:w="2875" w:type="dxa"/>
            <w:vAlign w:val="center"/>
          </w:tcPr>
          <w:p w14:paraId="456C065A" w14:textId="77777777" w:rsidR="003E3037" w:rsidRPr="00FD05B5" w:rsidRDefault="003E3037" w:rsidP="008474D5">
            <w:pPr>
              <w:rPr>
                <w:rFonts w:asciiTheme="majorHAnsi" w:hAnsiTheme="majorHAnsi"/>
                <w:sz w:val="28"/>
              </w:rPr>
            </w:pPr>
            <w:r w:rsidRPr="00FD05B5">
              <w:rPr>
                <w:rFonts w:asciiTheme="majorHAnsi" w:hAnsiTheme="majorHAnsi"/>
                <w:sz w:val="28"/>
              </w:rPr>
              <w:t>Benefits and Payroll Taxes</w:t>
            </w:r>
          </w:p>
        </w:tc>
        <w:tc>
          <w:tcPr>
            <w:tcW w:w="3420" w:type="dxa"/>
            <w:vAlign w:val="center"/>
          </w:tcPr>
          <w:p w14:paraId="5C3C904C" w14:textId="77777777" w:rsidR="003E3037" w:rsidRPr="00FD05B5" w:rsidRDefault="003E3037" w:rsidP="008474D5">
            <w:pPr>
              <w:rPr>
                <w:rFonts w:asciiTheme="majorHAnsi" w:eastAsia="Times New Roman" w:hAnsiTheme="majorHAnsi" w:cs="Times New Roman"/>
                <w:highlight w:val="yellow"/>
              </w:rPr>
            </w:pPr>
            <w:r w:rsidRPr="00FD05B5">
              <w:rPr>
                <w:rFonts w:asciiTheme="majorHAnsi" w:eastAsia="Times New Roman" w:hAnsiTheme="majorHAnsi" w:cs="Arial"/>
                <w:shd w:val="clear" w:color="auto" w:fill="FFFFFF"/>
              </w:rPr>
              <w:t>Costs of benefit(s) for the project staff</w:t>
            </w:r>
          </w:p>
        </w:tc>
        <w:tc>
          <w:tcPr>
            <w:tcW w:w="4320" w:type="dxa"/>
          </w:tcPr>
          <w:p w14:paraId="1A789924" w14:textId="77777777" w:rsidR="003E3037" w:rsidRPr="00FD05B5" w:rsidRDefault="003E3037" w:rsidP="008474D5">
            <w:pPr>
              <w:rPr>
                <w:rFonts w:asciiTheme="majorHAnsi" w:eastAsia="Times New Roman" w:hAnsiTheme="majorHAnsi" w:cs="Arial"/>
                <w:shd w:val="clear" w:color="auto" w:fill="FFFFFF"/>
              </w:rPr>
            </w:pPr>
          </w:p>
        </w:tc>
        <w:tc>
          <w:tcPr>
            <w:tcW w:w="3690" w:type="dxa"/>
          </w:tcPr>
          <w:p w14:paraId="1F97B247" w14:textId="77777777" w:rsidR="003E3037" w:rsidRPr="00FD05B5" w:rsidRDefault="003E3037" w:rsidP="008474D5">
            <w:pPr>
              <w:rPr>
                <w:rFonts w:asciiTheme="majorHAnsi" w:eastAsia="Times New Roman" w:hAnsiTheme="majorHAnsi" w:cs="Arial"/>
                <w:shd w:val="clear" w:color="auto" w:fill="FFFFFF"/>
              </w:rPr>
            </w:pPr>
          </w:p>
        </w:tc>
      </w:tr>
      <w:tr w:rsidR="00FD05B5" w:rsidRPr="00FD05B5" w14:paraId="55EA60B8" w14:textId="77777777" w:rsidTr="00412E90">
        <w:trPr>
          <w:cantSplit/>
          <w:trHeight w:val="404"/>
        </w:trPr>
        <w:tc>
          <w:tcPr>
            <w:tcW w:w="6295" w:type="dxa"/>
            <w:gridSpan w:val="2"/>
            <w:shd w:val="clear" w:color="auto" w:fill="D9D9D9" w:themeFill="background1" w:themeFillShade="D9"/>
            <w:vAlign w:val="center"/>
          </w:tcPr>
          <w:p w14:paraId="0553B67B" w14:textId="77777777" w:rsidR="003E3037" w:rsidRPr="00FD05B5" w:rsidRDefault="003E3037" w:rsidP="008474D5">
            <w:pPr>
              <w:rPr>
                <w:rFonts w:asciiTheme="majorHAnsi" w:eastAsia="Times New Roman" w:hAnsiTheme="majorHAnsi" w:cs="Arial"/>
                <w:sz w:val="28"/>
                <w:shd w:val="clear" w:color="auto" w:fill="FFFFFF"/>
              </w:rPr>
            </w:pPr>
            <w:r w:rsidRPr="00FD05B5">
              <w:rPr>
                <w:rFonts w:asciiTheme="majorHAnsi" w:hAnsiTheme="majorHAnsi"/>
                <w:b/>
                <w:sz w:val="28"/>
              </w:rPr>
              <w:t>Direct Expenses</w:t>
            </w:r>
          </w:p>
        </w:tc>
        <w:tc>
          <w:tcPr>
            <w:tcW w:w="4320" w:type="dxa"/>
            <w:shd w:val="clear" w:color="auto" w:fill="D9D9D9" w:themeFill="background1" w:themeFillShade="D9"/>
          </w:tcPr>
          <w:p w14:paraId="778C4C25" w14:textId="77777777" w:rsidR="003E3037" w:rsidRPr="00FD05B5" w:rsidRDefault="003E3037" w:rsidP="008474D5">
            <w:pPr>
              <w:rPr>
                <w:rFonts w:asciiTheme="majorHAnsi" w:hAnsiTheme="majorHAnsi"/>
                <w:b/>
              </w:rPr>
            </w:pPr>
          </w:p>
        </w:tc>
        <w:tc>
          <w:tcPr>
            <w:tcW w:w="3690" w:type="dxa"/>
            <w:shd w:val="clear" w:color="auto" w:fill="D9D9D9" w:themeFill="background1" w:themeFillShade="D9"/>
          </w:tcPr>
          <w:p w14:paraId="5C5221DF" w14:textId="77777777" w:rsidR="003E3037" w:rsidRPr="00FD05B5" w:rsidRDefault="003E3037" w:rsidP="008474D5">
            <w:pPr>
              <w:rPr>
                <w:rFonts w:asciiTheme="majorHAnsi" w:hAnsiTheme="majorHAnsi"/>
                <w:b/>
              </w:rPr>
            </w:pPr>
          </w:p>
        </w:tc>
      </w:tr>
      <w:tr w:rsidR="008474D5" w:rsidRPr="00FD05B5" w14:paraId="1056B148" w14:textId="77777777" w:rsidTr="00412E90">
        <w:trPr>
          <w:cantSplit/>
          <w:trHeight w:val="1134"/>
        </w:trPr>
        <w:tc>
          <w:tcPr>
            <w:tcW w:w="2875" w:type="dxa"/>
            <w:vAlign w:val="center"/>
          </w:tcPr>
          <w:p w14:paraId="1B8D6496" w14:textId="77777777" w:rsidR="003E3037" w:rsidRPr="00FD05B5" w:rsidRDefault="003E3037" w:rsidP="008474D5">
            <w:pPr>
              <w:rPr>
                <w:rFonts w:asciiTheme="majorHAnsi" w:hAnsiTheme="majorHAnsi"/>
                <w:sz w:val="28"/>
              </w:rPr>
            </w:pPr>
            <w:r w:rsidRPr="00FD05B5">
              <w:rPr>
                <w:rFonts w:asciiTheme="majorHAnsi" w:hAnsiTheme="majorHAnsi"/>
                <w:sz w:val="28"/>
              </w:rPr>
              <w:t>Office Operation Expenses</w:t>
            </w:r>
          </w:p>
        </w:tc>
        <w:tc>
          <w:tcPr>
            <w:tcW w:w="3420" w:type="dxa"/>
            <w:vAlign w:val="center"/>
          </w:tcPr>
          <w:p w14:paraId="1A589DFE" w14:textId="77777777" w:rsidR="003E3037" w:rsidRPr="00FD05B5" w:rsidRDefault="003E3037" w:rsidP="008474D5">
            <w:pPr>
              <w:rPr>
                <w:rFonts w:asciiTheme="majorHAnsi" w:hAnsiTheme="majorHAnsi"/>
              </w:rPr>
            </w:pPr>
            <w:r w:rsidRPr="00FD05B5">
              <w:rPr>
                <w:rFonts w:asciiTheme="majorHAnsi" w:hAnsiTheme="majorHAnsi"/>
              </w:rPr>
              <w:t>Phone, Internet, Rent, Insurance, Software Licensing, Equipment Leases</w:t>
            </w:r>
          </w:p>
        </w:tc>
        <w:tc>
          <w:tcPr>
            <w:tcW w:w="4320" w:type="dxa"/>
          </w:tcPr>
          <w:p w14:paraId="54B1E866" w14:textId="77777777" w:rsidR="003E3037" w:rsidRPr="00FD05B5" w:rsidRDefault="003E3037" w:rsidP="008474D5">
            <w:pPr>
              <w:rPr>
                <w:rFonts w:asciiTheme="majorHAnsi" w:hAnsiTheme="majorHAnsi"/>
              </w:rPr>
            </w:pPr>
          </w:p>
        </w:tc>
        <w:tc>
          <w:tcPr>
            <w:tcW w:w="3690" w:type="dxa"/>
          </w:tcPr>
          <w:p w14:paraId="482D63B3" w14:textId="77777777" w:rsidR="003E3037" w:rsidRPr="00FD05B5" w:rsidRDefault="003E3037" w:rsidP="008474D5">
            <w:pPr>
              <w:rPr>
                <w:rFonts w:asciiTheme="majorHAnsi" w:hAnsiTheme="majorHAnsi"/>
              </w:rPr>
            </w:pPr>
          </w:p>
        </w:tc>
      </w:tr>
      <w:tr w:rsidR="008474D5" w:rsidRPr="00FD05B5" w14:paraId="7C4D79C7" w14:textId="77777777" w:rsidTr="00412E90">
        <w:trPr>
          <w:cantSplit/>
          <w:trHeight w:val="1134"/>
        </w:trPr>
        <w:tc>
          <w:tcPr>
            <w:tcW w:w="2875" w:type="dxa"/>
            <w:vAlign w:val="center"/>
          </w:tcPr>
          <w:p w14:paraId="68DBD62B" w14:textId="77777777" w:rsidR="003E3037" w:rsidRPr="00FD05B5" w:rsidRDefault="003E3037" w:rsidP="008474D5">
            <w:pPr>
              <w:rPr>
                <w:rFonts w:asciiTheme="majorHAnsi" w:hAnsiTheme="majorHAnsi"/>
                <w:sz w:val="28"/>
              </w:rPr>
            </w:pPr>
            <w:r w:rsidRPr="00FD05B5">
              <w:rPr>
                <w:rFonts w:asciiTheme="majorHAnsi" w:hAnsiTheme="majorHAnsi"/>
                <w:sz w:val="28"/>
              </w:rPr>
              <w:t>Travel</w:t>
            </w:r>
          </w:p>
        </w:tc>
        <w:tc>
          <w:tcPr>
            <w:tcW w:w="3420" w:type="dxa"/>
            <w:vAlign w:val="center"/>
          </w:tcPr>
          <w:p w14:paraId="54B4269B" w14:textId="77777777" w:rsidR="003E3037" w:rsidRPr="00FD05B5" w:rsidRDefault="003E3037" w:rsidP="008474D5">
            <w:pPr>
              <w:rPr>
                <w:rFonts w:asciiTheme="majorHAnsi" w:hAnsiTheme="majorHAnsi"/>
              </w:rPr>
            </w:pPr>
            <w:r w:rsidRPr="00FD05B5">
              <w:rPr>
                <w:rFonts w:asciiTheme="majorHAnsi" w:hAnsiTheme="majorHAnsi"/>
              </w:rPr>
              <w:t>In-state and out-of-state travel (Mileage, Transportation/Airfare, Lodging, Meals)</w:t>
            </w:r>
          </w:p>
        </w:tc>
        <w:tc>
          <w:tcPr>
            <w:tcW w:w="4320" w:type="dxa"/>
          </w:tcPr>
          <w:p w14:paraId="1E39F33C" w14:textId="77777777" w:rsidR="003E3037" w:rsidRPr="00FD05B5" w:rsidRDefault="003E3037" w:rsidP="008474D5">
            <w:pPr>
              <w:rPr>
                <w:rFonts w:asciiTheme="majorHAnsi" w:hAnsiTheme="majorHAnsi"/>
              </w:rPr>
            </w:pPr>
          </w:p>
        </w:tc>
        <w:tc>
          <w:tcPr>
            <w:tcW w:w="3690" w:type="dxa"/>
          </w:tcPr>
          <w:p w14:paraId="3034FFFE" w14:textId="77777777" w:rsidR="003E3037" w:rsidRPr="00FD05B5" w:rsidRDefault="003E3037" w:rsidP="008474D5">
            <w:pPr>
              <w:rPr>
                <w:rFonts w:asciiTheme="majorHAnsi" w:hAnsiTheme="majorHAnsi"/>
              </w:rPr>
            </w:pPr>
          </w:p>
        </w:tc>
      </w:tr>
      <w:tr w:rsidR="008474D5" w:rsidRPr="00FD05B5" w14:paraId="346F76FE" w14:textId="77777777" w:rsidTr="00412E90">
        <w:trPr>
          <w:cantSplit/>
          <w:trHeight w:val="1134"/>
        </w:trPr>
        <w:tc>
          <w:tcPr>
            <w:tcW w:w="2875" w:type="dxa"/>
            <w:vAlign w:val="center"/>
          </w:tcPr>
          <w:p w14:paraId="4345C493" w14:textId="77777777" w:rsidR="003E3037" w:rsidRPr="00FD05B5" w:rsidRDefault="003E3037" w:rsidP="008474D5">
            <w:pPr>
              <w:rPr>
                <w:rFonts w:asciiTheme="majorHAnsi" w:hAnsiTheme="majorHAnsi"/>
                <w:sz w:val="28"/>
              </w:rPr>
            </w:pPr>
            <w:r w:rsidRPr="00FD05B5">
              <w:rPr>
                <w:rFonts w:asciiTheme="majorHAnsi" w:hAnsiTheme="majorHAnsi"/>
                <w:sz w:val="28"/>
              </w:rPr>
              <w:t>Equipment</w:t>
            </w:r>
          </w:p>
        </w:tc>
        <w:tc>
          <w:tcPr>
            <w:tcW w:w="3420" w:type="dxa"/>
            <w:vAlign w:val="center"/>
          </w:tcPr>
          <w:p w14:paraId="669309DA" w14:textId="77777777" w:rsidR="003E3037" w:rsidRPr="00FD05B5" w:rsidRDefault="003E3037" w:rsidP="008474D5">
            <w:pPr>
              <w:rPr>
                <w:rFonts w:asciiTheme="majorHAnsi" w:hAnsiTheme="majorHAnsi"/>
              </w:rPr>
            </w:pPr>
            <w:r w:rsidRPr="00FD05B5">
              <w:rPr>
                <w:rFonts w:asciiTheme="majorHAnsi" w:hAnsiTheme="majorHAnsi"/>
              </w:rPr>
              <w:t>Computers, Technology</w:t>
            </w:r>
          </w:p>
        </w:tc>
        <w:tc>
          <w:tcPr>
            <w:tcW w:w="4320" w:type="dxa"/>
          </w:tcPr>
          <w:p w14:paraId="31EDD0DB" w14:textId="77777777" w:rsidR="003E3037" w:rsidRPr="00FD05B5" w:rsidRDefault="003E3037" w:rsidP="008474D5">
            <w:pPr>
              <w:rPr>
                <w:rFonts w:asciiTheme="majorHAnsi" w:hAnsiTheme="majorHAnsi"/>
              </w:rPr>
            </w:pPr>
          </w:p>
        </w:tc>
        <w:tc>
          <w:tcPr>
            <w:tcW w:w="3690" w:type="dxa"/>
          </w:tcPr>
          <w:p w14:paraId="0B72212D" w14:textId="77777777" w:rsidR="003E3037" w:rsidRPr="00FD05B5" w:rsidRDefault="003E3037" w:rsidP="008474D5">
            <w:pPr>
              <w:rPr>
                <w:rFonts w:asciiTheme="majorHAnsi" w:hAnsiTheme="majorHAnsi"/>
              </w:rPr>
            </w:pPr>
          </w:p>
        </w:tc>
      </w:tr>
      <w:tr w:rsidR="008474D5" w:rsidRPr="00FD05B5" w14:paraId="74351BAF" w14:textId="77777777" w:rsidTr="00412E90">
        <w:trPr>
          <w:cantSplit/>
          <w:trHeight w:val="1134"/>
        </w:trPr>
        <w:tc>
          <w:tcPr>
            <w:tcW w:w="2875" w:type="dxa"/>
            <w:vAlign w:val="center"/>
          </w:tcPr>
          <w:p w14:paraId="3334B83B" w14:textId="77777777" w:rsidR="003E3037" w:rsidRPr="00FD05B5" w:rsidRDefault="003E3037" w:rsidP="008474D5">
            <w:pPr>
              <w:rPr>
                <w:rFonts w:asciiTheme="majorHAnsi" w:hAnsiTheme="majorHAnsi"/>
                <w:sz w:val="28"/>
              </w:rPr>
            </w:pPr>
            <w:r w:rsidRPr="00FD05B5">
              <w:rPr>
                <w:rFonts w:asciiTheme="majorHAnsi" w:hAnsiTheme="majorHAnsi"/>
                <w:sz w:val="28"/>
              </w:rPr>
              <w:lastRenderedPageBreak/>
              <w:t>Supplies</w:t>
            </w:r>
          </w:p>
        </w:tc>
        <w:tc>
          <w:tcPr>
            <w:tcW w:w="3420" w:type="dxa"/>
            <w:shd w:val="clear" w:color="auto" w:fill="auto"/>
            <w:vAlign w:val="center"/>
          </w:tcPr>
          <w:p w14:paraId="088C6DA1" w14:textId="77777777" w:rsidR="003E3037" w:rsidRPr="00FD05B5" w:rsidRDefault="003E3037" w:rsidP="008474D5">
            <w:pPr>
              <w:rPr>
                <w:rFonts w:asciiTheme="majorHAnsi" w:hAnsiTheme="majorHAnsi"/>
              </w:rPr>
            </w:pPr>
            <w:r w:rsidRPr="00FD05B5">
              <w:rPr>
                <w:rFonts w:asciiTheme="majorHAnsi" w:hAnsiTheme="majorHAnsi"/>
              </w:rPr>
              <w:t>Consumable Supplies and Materials that do not fit the definition of Equipment</w:t>
            </w:r>
          </w:p>
        </w:tc>
        <w:tc>
          <w:tcPr>
            <w:tcW w:w="4320" w:type="dxa"/>
          </w:tcPr>
          <w:p w14:paraId="0E5663D3" w14:textId="77777777" w:rsidR="003E3037" w:rsidRDefault="003E3037" w:rsidP="008474D5">
            <w:pPr>
              <w:rPr>
                <w:rFonts w:asciiTheme="majorHAnsi" w:hAnsiTheme="majorHAnsi"/>
              </w:rPr>
            </w:pPr>
          </w:p>
          <w:p w14:paraId="2340612F" w14:textId="77777777" w:rsidR="000B4FF9" w:rsidRPr="00FD05B5" w:rsidRDefault="000B4FF9" w:rsidP="008474D5">
            <w:pPr>
              <w:rPr>
                <w:rFonts w:asciiTheme="majorHAnsi" w:hAnsiTheme="majorHAnsi"/>
              </w:rPr>
            </w:pPr>
          </w:p>
        </w:tc>
        <w:tc>
          <w:tcPr>
            <w:tcW w:w="3690" w:type="dxa"/>
          </w:tcPr>
          <w:p w14:paraId="77DCFF25" w14:textId="77777777" w:rsidR="003E3037" w:rsidRPr="00FD05B5" w:rsidRDefault="003E3037" w:rsidP="008474D5">
            <w:pPr>
              <w:rPr>
                <w:rFonts w:asciiTheme="majorHAnsi" w:hAnsiTheme="majorHAnsi"/>
              </w:rPr>
            </w:pPr>
          </w:p>
        </w:tc>
      </w:tr>
      <w:tr w:rsidR="008474D5" w:rsidRPr="00FD05B5" w14:paraId="1D7D2F72" w14:textId="77777777" w:rsidTr="00412E90">
        <w:trPr>
          <w:cantSplit/>
          <w:trHeight w:val="1134"/>
        </w:trPr>
        <w:tc>
          <w:tcPr>
            <w:tcW w:w="2875" w:type="dxa"/>
            <w:vAlign w:val="center"/>
          </w:tcPr>
          <w:p w14:paraId="3474027C" w14:textId="77777777" w:rsidR="003E3037" w:rsidRPr="00FD05B5" w:rsidRDefault="003E3037" w:rsidP="008474D5">
            <w:pPr>
              <w:rPr>
                <w:rFonts w:asciiTheme="majorHAnsi" w:hAnsiTheme="majorHAnsi"/>
                <w:sz w:val="28"/>
              </w:rPr>
            </w:pPr>
            <w:r w:rsidRPr="00FD05B5">
              <w:rPr>
                <w:rFonts w:asciiTheme="majorHAnsi" w:hAnsiTheme="majorHAnsi"/>
                <w:sz w:val="28"/>
              </w:rPr>
              <w:t>Training and Outreach</w:t>
            </w:r>
          </w:p>
        </w:tc>
        <w:tc>
          <w:tcPr>
            <w:tcW w:w="3420" w:type="dxa"/>
            <w:vAlign w:val="center"/>
          </w:tcPr>
          <w:p w14:paraId="619016E7" w14:textId="77777777" w:rsidR="003E3037" w:rsidRPr="00FD05B5" w:rsidRDefault="003E3037" w:rsidP="008474D5">
            <w:pPr>
              <w:rPr>
                <w:rFonts w:asciiTheme="majorHAnsi" w:hAnsiTheme="majorHAnsi"/>
              </w:rPr>
            </w:pPr>
            <w:r w:rsidRPr="00FD05B5">
              <w:rPr>
                <w:rFonts w:asciiTheme="majorHAnsi" w:hAnsiTheme="majorHAnsi"/>
              </w:rPr>
              <w:t>Training/Conference registration fees. Training materials (books, resources). Meeting expenses for Parent Education/Engagement or Professional Development, Website Development, Marketing Expenses</w:t>
            </w:r>
          </w:p>
        </w:tc>
        <w:tc>
          <w:tcPr>
            <w:tcW w:w="4320" w:type="dxa"/>
          </w:tcPr>
          <w:p w14:paraId="6FCB7D2C" w14:textId="77777777" w:rsidR="003E3037" w:rsidRPr="00FD05B5" w:rsidRDefault="003E3037" w:rsidP="008474D5">
            <w:pPr>
              <w:rPr>
                <w:rFonts w:asciiTheme="majorHAnsi" w:hAnsiTheme="majorHAnsi"/>
              </w:rPr>
            </w:pPr>
          </w:p>
        </w:tc>
        <w:tc>
          <w:tcPr>
            <w:tcW w:w="3690" w:type="dxa"/>
          </w:tcPr>
          <w:p w14:paraId="6C8DF858" w14:textId="77777777" w:rsidR="003E3037" w:rsidRPr="00FD05B5" w:rsidRDefault="003E3037" w:rsidP="008474D5">
            <w:pPr>
              <w:rPr>
                <w:rFonts w:asciiTheme="majorHAnsi" w:hAnsiTheme="majorHAnsi"/>
              </w:rPr>
            </w:pPr>
          </w:p>
        </w:tc>
      </w:tr>
      <w:tr w:rsidR="008474D5" w:rsidRPr="00FD05B5" w14:paraId="180EADFC" w14:textId="77777777" w:rsidTr="00412E90">
        <w:trPr>
          <w:cantSplit/>
          <w:trHeight w:val="1134"/>
        </w:trPr>
        <w:tc>
          <w:tcPr>
            <w:tcW w:w="2875" w:type="dxa"/>
            <w:vAlign w:val="center"/>
          </w:tcPr>
          <w:p w14:paraId="6691FC68" w14:textId="77777777" w:rsidR="003E3037" w:rsidRPr="00FD05B5" w:rsidRDefault="003E3037" w:rsidP="008474D5">
            <w:pPr>
              <w:rPr>
                <w:rFonts w:asciiTheme="majorHAnsi" w:hAnsiTheme="majorHAnsi"/>
                <w:sz w:val="28"/>
              </w:rPr>
            </w:pPr>
            <w:r w:rsidRPr="00FD05B5">
              <w:rPr>
                <w:rFonts w:asciiTheme="majorHAnsi" w:hAnsiTheme="majorHAnsi"/>
                <w:sz w:val="28"/>
              </w:rPr>
              <w:t>Contract/Consulting</w:t>
            </w:r>
          </w:p>
        </w:tc>
        <w:tc>
          <w:tcPr>
            <w:tcW w:w="3420" w:type="dxa"/>
            <w:vAlign w:val="center"/>
          </w:tcPr>
          <w:p w14:paraId="098D1360" w14:textId="77777777" w:rsidR="003E3037" w:rsidRPr="00FD05B5" w:rsidRDefault="003E3037" w:rsidP="008474D5">
            <w:pPr>
              <w:rPr>
                <w:rFonts w:asciiTheme="majorHAnsi" w:hAnsiTheme="majorHAnsi"/>
              </w:rPr>
            </w:pPr>
            <w:r w:rsidRPr="00FD05B5">
              <w:rPr>
                <w:rFonts w:asciiTheme="majorHAnsi" w:hAnsiTheme="majorHAnsi"/>
              </w:rPr>
              <w:t>Paying an organization or individual to do specific work related to carrying out the activities of the grant</w:t>
            </w:r>
          </w:p>
        </w:tc>
        <w:tc>
          <w:tcPr>
            <w:tcW w:w="4320" w:type="dxa"/>
          </w:tcPr>
          <w:p w14:paraId="042D0B71" w14:textId="77777777" w:rsidR="003E3037" w:rsidRPr="00FD05B5" w:rsidRDefault="003E3037" w:rsidP="008474D5">
            <w:pPr>
              <w:rPr>
                <w:rFonts w:asciiTheme="majorHAnsi" w:hAnsiTheme="majorHAnsi"/>
              </w:rPr>
            </w:pPr>
          </w:p>
        </w:tc>
        <w:tc>
          <w:tcPr>
            <w:tcW w:w="3690" w:type="dxa"/>
          </w:tcPr>
          <w:p w14:paraId="4F1C9F0E" w14:textId="77777777" w:rsidR="003E3037" w:rsidRPr="00FD05B5" w:rsidRDefault="003E3037" w:rsidP="008474D5">
            <w:pPr>
              <w:rPr>
                <w:rFonts w:asciiTheme="majorHAnsi" w:hAnsiTheme="majorHAnsi"/>
              </w:rPr>
            </w:pPr>
          </w:p>
        </w:tc>
      </w:tr>
      <w:tr w:rsidR="008474D5" w:rsidRPr="00FD05B5" w14:paraId="4A52B968" w14:textId="77777777" w:rsidTr="00412E90">
        <w:trPr>
          <w:cantSplit/>
          <w:trHeight w:val="1134"/>
        </w:trPr>
        <w:tc>
          <w:tcPr>
            <w:tcW w:w="2875" w:type="dxa"/>
            <w:vAlign w:val="center"/>
          </w:tcPr>
          <w:p w14:paraId="0635647B" w14:textId="77777777" w:rsidR="003E3037" w:rsidRPr="00FD05B5" w:rsidRDefault="003E3037" w:rsidP="008474D5">
            <w:pPr>
              <w:rPr>
                <w:rFonts w:asciiTheme="majorHAnsi" w:hAnsiTheme="majorHAnsi"/>
              </w:rPr>
            </w:pPr>
            <w:r w:rsidRPr="00FD05B5">
              <w:rPr>
                <w:rFonts w:asciiTheme="majorHAnsi" w:hAnsiTheme="majorHAnsi"/>
                <w:sz w:val="28"/>
              </w:rPr>
              <w:t>Other Expenses</w:t>
            </w:r>
          </w:p>
        </w:tc>
        <w:tc>
          <w:tcPr>
            <w:tcW w:w="3420" w:type="dxa"/>
            <w:vAlign w:val="center"/>
          </w:tcPr>
          <w:p w14:paraId="495C848C" w14:textId="77777777" w:rsidR="003E3037" w:rsidRPr="00FD05B5" w:rsidRDefault="003E3037" w:rsidP="008474D5">
            <w:pPr>
              <w:rPr>
                <w:rFonts w:asciiTheme="majorHAnsi" w:hAnsiTheme="majorHAnsi"/>
              </w:rPr>
            </w:pPr>
            <w:r w:rsidRPr="00FD05B5">
              <w:rPr>
                <w:rFonts w:asciiTheme="majorHAnsi" w:hAnsiTheme="majorHAnsi"/>
              </w:rPr>
              <w:t>If applicable, specify direct costs that do not fall into the categories described</w:t>
            </w:r>
          </w:p>
        </w:tc>
        <w:tc>
          <w:tcPr>
            <w:tcW w:w="4320" w:type="dxa"/>
          </w:tcPr>
          <w:p w14:paraId="7D55BBBB" w14:textId="77777777" w:rsidR="003E3037" w:rsidRPr="00FD05B5" w:rsidRDefault="003E3037" w:rsidP="008474D5">
            <w:pPr>
              <w:rPr>
                <w:rFonts w:asciiTheme="majorHAnsi" w:hAnsiTheme="majorHAnsi"/>
              </w:rPr>
            </w:pPr>
          </w:p>
        </w:tc>
        <w:tc>
          <w:tcPr>
            <w:tcW w:w="3690" w:type="dxa"/>
          </w:tcPr>
          <w:p w14:paraId="5D100312" w14:textId="77777777" w:rsidR="003E3037" w:rsidRPr="00FD05B5" w:rsidRDefault="003E3037" w:rsidP="008474D5">
            <w:pPr>
              <w:rPr>
                <w:rFonts w:asciiTheme="majorHAnsi" w:hAnsiTheme="majorHAnsi"/>
              </w:rPr>
            </w:pPr>
          </w:p>
        </w:tc>
      </w:tr>
      <w:tr w:rsidR="00FD05B5" w:rsidRPr="00FD05B5" w14:paraId="5EDF0E5F" w14:textId="77777777" w:rsidTr="00412E90">
        <w:trPr>
          <w:cantSplit/>
          <w:trHeight w:val="584"/>
        </w:trPr>
        <w:tc>
          <w:tcPr>
            <w:tcW w:w="6295" w:type="dxa"/>
            <w:gridSpan w:val="2"/>
            <w:shd w:val="clear" w:color="auto" w:fill="D9D9D9" w:themeFill="background1" w:themeFillShade="D9"/>
            <w:vAlign w:val="center"/>
          </w:tcPr>
          <w:p w14:paraId="629FABE3" w14:textId="77777777" w:rsidR="003E3037" w:rsidRPr="00FD05B5" w:rsidRDefault="003E3037" w:rsidP="008474D5">
            <w:pPr>
              <w:rPr>
                <w:rFonts w:asciiTheme="majorHAnsi" w:hAnsiTheme="majorHAnsi"/>
                <w:b/>
                <w:sz w:val="28"/>
              </w:rPr>
            </w:pPr>
            <w:r w:rsidRPr="00FD05B5">
              <w:rPr>
                <w:rFonts w:asciiTheme="majorHAnsi" w:hAnsiTheme="majorHAnsi"/>
                <w:b/>
                <w:sz w:val="28"/>
              </w:rPr>
              <w:t>Administrative Expenses</w:t>
            </w:r>
          </w:p>
        </w:tc>
        <w:tc>
          <w:tcPr>
            <w:tcW w:w="4320" w:type="dxa"/>
            <w:shd w:val="clear" w:color="auto" w:fill="D9D9D9" w:themeFill="background1" w:themeFillShade="D9"/>
          </w:tcPr>
          <w:p w14:paraId="22920CE4" w14:textId="77777777" w:rsidR="003E3037" w:rsidRPr="00FD05B5" w:rsidRDefault="003E3037" w:rsidP="008474D5">
            <w:pPr>
              <w:rPr>
                <w:rFonts w:asciiTheme="majorHAnsi" w:hAnsiTheme="majorHAnsi"/>
                <w:b/>
              </w:rPr>
            </w:pPr>
          </w:p>
        </w:tc>
        <w:tc>
          <w:tcPr>
            <w:tcW w:w="3690" w:type="dxa"/>
            <w:shd w:val="clear" w:color="auto" w:fill="D9D9D9" w:themeFill="background1" w:themeFillShade="D9"/>
          </w:tcPr>
          <w:p w14:paraId="5805501B" w14:textId="77777777" w:rsidR="003E3037" w:rsidRPr="00FD05B5" w:rsidRDefault="003E3037" w:rsidP="008474D5">
            <w:pPr>
              <w:rPr>
                <w:rFonts w:asciiTheme="majorHAnsi" w:hAnsiTheme="majorHAnsi"/>
                <w:b/>
              </w:rPr>
            </w:pPr>
          </w:p>
        </w:tc>
      </w:tr>
      <w:tr w:rsidR="008474D5" w:rsidRPr="00FD05B5" w14:paraId="5ED186CF" w14:textId="77777777" w:rsidTr="00412E90">
        <w:trPr>
          <w:cantSplit/>
          <w:trHeight w:val="1134"/>
        </w:trPr>
        <w:tc>
          <w:tcPr>
            <w:tcW w:w="2875" w:type="dxa"/>
            <w:vAlign w:val="center"/>
          </w:tcPr>
          <w:p w14:paraId="2E37484D" w14:textId="77777777" w:rsidR="003E3037" w:rsidRPr="00FD05B5" w:rsidRDefault="003E3037" w:rsidP="008474D5">
            <w:pPr>
              <w:rPr>
                <w:rFonts w:asciiTheme="majorHAnsi" w:hAnsiTheme="majorHAnsi"/>
                <w:sz w:val="28"/>
              </w:rPr>
            </w:pPr>
            <w:r w:rsidRPr="00FD05B5">
              <w:rPr>
                <w:rFonts w:asciiTheme="majorHAnsi" w:hAnsiTheme="majorHAnsi"/>
                <w:sz w:val="28"/>
              </w:rPr>
              <w:t>Administrative/Indirect Expenses</w:t>
            </w:r>
          </w:p>
        </w:tc>
        <w:tc>
          <w:tcPr>
            <w:tcW w:w="3420" w:type="dxa"/>
            <w:vAlign w:val="center"/>
          </w:tcPr>
          <w:p w14:paraId="19DD7A22" w14:textId="77777777" w:rsidR="003E3037" w:rsidRPr="00FD05B5" w:rsidRDefault="003E3037" w:rsidP="008474D5">
            <w:pPr>
              <w:rPr>
                <w:rFonts w:asciiTheme="majorHAnsi" w:hAnsiTheme="majorHAnsi"/>
              </w:rPr>
            </w:pPr>
            <w:r w:rsidRPr="00FD05B5">
              <w:rPr>
                <w:rFonts w:asciiTheme="majorHAnsi" w:hAnsiTheme="majorHAnsi"/>
              </w:rPr>
              <w:t xml:space="preserve">When applicable, </w:t>
            </w:r>
            <w:r w:rsidRPr="00FD05B5">
              <w:rPr>
                <w:rFonts w:asciiTheme="majorHAnsi" w:eastAsia="Times New Roman" w:hAnsiTheme="majorHAnsi" w:cs="Arial"/>
                <w:color w:val="000000"/>
              </w:rPr>
              <w:t>indirect or administrative costs as allowable to ensure outcomes are achieved</w:t>
            </w:r>
          </w:p>
        </w:tc>
        <w:tc>
          <w:tcPr>
            <w:tcW w:w="4320" w:type="dxa"/>
          </w:tcPr>
          <w:p w14:paraId="60A31AC1" w14:textId="77777777" w:rsidR="003E3037" w:rsidRPr="00FD05B5" w:rsidRDefault="003E3037" w:rsidP="008474D5">
            <w:pPr>
              <w:rPr>
                <w:rFonts w:asciiTheme="majorHAnsi" w:hAnsiTheme="majorHAnsi"/>
              </w:rPr>
            </w:pPr>
          </w:p>
        </w:tc>
        <w:tc>
          <w:tcPr>
            <w:tcW w:w="3690" w:type="dxa"/>
          </w:tcPr>
          <w:p w14:paraId="6C4644FD" w14:textId="77777777" w:rsidR="003E3037" w:rsidRPr="00FD05B5" w:rsidRDefault="003E3037" w:rsidP="008474D5">
            <w:pPr>
              <w:rPr>
                <w:rFonts w:asciiTheme="majorHAnsi" w:hAnsiTheme="majorHAnsi"/>
              </w:rPr>
            </w:pPr>
          </w:p>
        </w:tc>
      </w:tr>
    </w:tbl>
    <w:p w14:paraId="272D986E" w14:textId="77777777" w:rsidR="00B5225D" w:rsidRDefault="00B5225D" w:rsidP="00A66745">
      <w:pPr>
        <w:pStyle w:val="Header"/>
        <w:jc w:val="center"/>
        <w:rPr>
          <w:rFonts w:asciiTheme="majorHAnsi" w:hAnsiTheme="majorHAnsi"/>
          <w:b/>
          <w:sz w:val="28"/>
          <w:szCs w:val="28"/>
          <w:u w:val="single"/>
        </w:rPr>
      </w:pPr>
    </w:p>
    <w:p w14:paraId="1B3D76A6" w14:textId="77777777" w:rsidR="00B5225D" w:rsidRDefault="00B5225D">
      <w:pPr>
        <w:rPr>
          <w:rFonts w:asciiTheme="majorHAnsi" w:hAnsiTheme="majorHAnsi"/>
          <w:b/>
          <w:sz w:val="28"/>
          <w:szCs w:val="28"/>
          <w:u w:val="single"/>
        </w:rPr>
      </w:pPr>
      <w:r>
        <w:rPr>
          <w:rFonts w:asciiTheme="majorHAnsi" w:hAnsiTheme="majorHAnsi"/>
          <w:b/>
          <w:sz w:val="28"/>
          <w:szCs w:val="28"/>
          <w:u w:val="single"/>
        </w:rPr>
        <w:br w:type="page"/>
      </w:r>
    </w:p>
    <w:p w14:paraId="1FFD8B1C" w14:textId="77777777" w:rsidR="00A66745" w:rsidRDefault="00A66745" w:rsidP="00A66745">
      <w:pPr>
        <w:pStyle w:val="Header"/>
        <w:jc w:val="center"/>
        <w:rPr>
          <w:rFonts w:asciiTheme="majorHAnsi" w:hAnsiTheme="majorHAnsi"/>
          <w:b/>
          <w:sz w:val="28"/>
          <w:szCs w:val="28"/>
          <w:u w:val="single"/>
        </w:rPr>
      </w:pPr>
      <w:r>
        <w:rPr>
          <w:rFonts w:asciiTheme="majorHAnsi" w:hAnsiTheme="majorHAnsi"/>
          <w:b/>
          <w:sz w:val="28"/>
          <w:szCs w:val="28"/>
          <w:u w:val="single"/>
        </w:rPr>
        <w:lastRenderedPageBreak/>
        <w:t>Directions for Completing Budget Justification</w:t>
      </w:r>
    </w:p>
    <w:p w14:paraId="5CCE6B9D" w14:textId="77777777" w:rsidR="00623005" w:rsidRDefault="00623005" w:rsidP="00A66745">
      <w:pPr>
        <w:pStyle w:val="Header"/>
        <w:jc w:val="center"/>
        <w:rPr>
          <w:rFonts w:asciiTheme="majorHAnsi" w:hAnsiTheme="majorHAnsi"/>
          <w:b/>
          <w:sz w:val="28"/>
          <w:szCs w:val="28"/>
          <w:u w:val="single"/>
        </w:rPr>
      </w:pPr>
    </w:p>
    <w:p w14:paraId="760359F2" w14:textId="77777777" w:rsidR="00623005" w:rsidRPr="00623005" w:rsidRDefault="00623005" w:rsidP="00623005">
      <w:pPr>
        <w:rPr>
          <w:rFonts w:ascii="Times" w:eastAsia="Times New Roman" w:hAnsi="Times" w:cs="Times New Roman"/>
          <w:sz w:val="20"/>
          <w:szCs w:val="20"/>
        </w:rPr>
      </w:pPr>
      <w:r>
        <w:rPr>
          <w:rFonts w:ascii="Calibri" w:eastAsia="Times New Roman" w:hAnsi="Calibri" w:cs="Times New Roman"/>
          <w:color w:val="000000"/>
          <w:shd w:val="clear" w:color="auto" w:fill="FFFFFF"/>
        </w:rPr>
        <w:t xml:space="preserve">The budget justification </w:t>
      </w:r>
      <w:r w:rsidRPr="00623005">
        <w:rPr>
          <w:rFonts w:ascii="Calibri" w:eastAsia="Times New Roman" w:hAnsi="Calibri" w:cs="Times New Roman"/>
          <w:color w:val="000000"/>
          <w:shd w:val="clear" w:color="auto" w:fill="FFFFFF"/>
        </w:rPr>
        <w:t xml:space="preserve">needs to be an explanation of each of the components of </w:t>
      </w:r>
      <w:r>
        <w:rPr>
          <w:rFonts w:ascii="Calibri" w:eastAsia="Times New Roman" w:hAnsi="Calibri" w:cs="Times New Roman"/>
          <w:color w:val="000000"/>
          <w:shd w:val="clear" w:color="auto" w:fill="FFFFFF"/>
        </w:rPr>
        <w:t>the budget,</w:t>
      </w:r>
      <w:r w:rsidRPr="00623005">
        <w:rPr>
          <w:rFonts w:ascii="Calibri" w:eastAsia="Times New Roman" w:hAnsi="Calibri" w:cs="Times New Roman"/>
          <w:color w:val="000000"/>
          <w:shd w:val="clear" w:color="auto" w:fill="FFFFFF"/>
        </w:rPr>
        <w:t xml:space="preserve"> which "justifies" the cost in terms of the proposed work. The explanation should focus on how each</w:t>
      </w:r>
      <w:r>
        <w:rPr>
          <w:rFonts w:ascii="Calibri" w:eastAsia="Times New Roman" w:hAnsi="Calibri" w:cs="Times New Roman"/>
          <w:color w:val="000000"/>
          <w:shd w:val="clear" w:color="auto" w:fill="FFFFFF"/>
        </w:rPr>
        <w:t xml:space="preserve"> budget</w:t>
      </w:r>
      <w:r w:rsidRPr="00623005">
        <w:rPr>
          <w:rFonts w:ascii="Calibri" w:eastAsia="Times New Roman" w:hAnsi="Calibri" w:cs="Times New Roman"/>
          <w:color w:val="000000"/>
          <w:shd w:val="clear" w:color="auto" w:fill="FFFFFF"/>
        </w:rPr>
        <w:t> item is required to achieve the aims of the project an</w:t>
      </w:r>
      <w:r>
        <w:rPr>
          <w:rFonts w:ascii="Calibri" w:eastAsia="Times New Roman" w:hAnsi="Calibri" w:cs="Times New Roman"/>
          <w:color w:val="000000"/>
          <w:shd w:val="clear" w:color="auto" w:fill="FFFFFF"/>
        </w:rPr>
        <w:t>d how the estimated costs in the budget were</w:t>
      </w:r>
      <w:r w:rsidRPr="00623005">
        <w:rPr>
          <w:rFonts w:ascii="Calibri" w:eastAsia="Times New Roman" w:hAnsi="Calibri" w:cs="Times New Roman"/>
          <w:color w:val="000000"/>
          <w:shd w:val="clear" w:color="auto" w:fill="FFFFFF"/>
        </w:rPr>
        <w:t xml:space="preserve"> calculated. </w:t>
      </w:r>
    </w:p>
    <w:p w14:paraId="799E990A" w14:textId="77777777" w:rsidR="00A66745" w:rsidRDefault="00A66745" w:rsidP="00A66745">
      <w:pPr>
        <w:rPr>
          <w:rFonts w:asciiTheme="majorHAnsi" w:eastAsia="Times New Roman" w:hAnsiTheme="majorHAnsi" w:cs="Arial"/>
          <w:b/>
          <w:color w:val="000000"/>
          <w:u w:val="single"/>
        </w:rPr>
      </w:pPr>
    </w:p>
    <w:p w14:paraId="546205D9" w14:textId="77777777" w:rsidR="008C4B55" w:rsidRDefault="008A01C2" w:rsidP="00A66745">
      <w:pPr>
        <w:rPr>
          <w:rFonts w:asciiTheme="majorHAnsi" w:eastAsia="Times New Roman" w:hAnsiTheme="majorHAnsi" w:cs="Arial"/>
          <w:color w:val="000000"/>
        </w:rPr>
      </w:pPr>
      <w:r w:rsidRPr="00EB52CC">
        <w:rPr>
          <w:rFonts w:asciiTheme="majorHAnsi" w:eastAsia="Times New Roman" w:hAnsiTheme="majorHAnsi" w:cs="Arial"/>
          <w:b/>
          <w:color w:val="000000"/>
          <w:u w:val="single"/>
        </w:rPr>
        <w:t>Personnel</w:t>
      </w:r>
      <w:r w:rsidR="000D658A" w:rsidRPr="00EB52CC">
        <w:rPr>
          <w:rFonts w:asciiTheme="majorHAnsi" w:eastAsia="Times New Roman" w:hAnsiTheme="majorHAnsi" w:cs="Arial"/>
          <w:b/>
          <w:color w:val="000000"/>
        </w:rPr>
        <w:t xml:space="preserve"> </w:t>
      </w:r>
      <w:r w:rsidRPr="00EB52CC">
        <w:rPr>
          <w:rFonts w:asciiTheme="majorHAnsi" w:eastAsia="Times New Roman" w:hAnsiTheme="majorHAnsi" w:cs="Arial"/>
          <w:color w:val="000000"/>
        </w:rPr>
        <w:t>—</w:t>
      </w:r>
      <w:r w:rsidR="000D658A" w:rsidRPr="00EB52CC">
        <w:rPr>
          <w:rFonts w:asciiTheme="majorHAnsi" w:eastAsia="Times New Roman" w:hAnsiTheme="majorHAnsi" w:cs="Arial"/>
          <w:color w:val="000000"/>
        </w:rPr>
        <w:t xml:space="preserve"> </w:t>
      </w:r>
      <w:r w:rsidRPr="00EB52CC">
        <w:rPr>
          <w:rFonts w:asciiTheme="majorHAnsi" w:eastAsia="Times New Roman" w:hAnsiTheme="majorHAnsi" w:cs="Arial"/>
          <w:color w:val="000000"/>
        </w:rPr>
        <w:t xml:space="preserve">List each position by title. Show the annual salary rate and the percentage of time to be devoted to the </w:t>
      </w:r>
      <w:r w:rsidR="00D42207" w:rsidRPr="00EB52CC">
        <w:rPr>
          <w:rFonts w:asciiTheme="majorHAnsi" w:eastAsia="Times New Roman" w:hAnsiTheme="majorHAnsi" w:cs="Arial"/>
          <w:color w:val="000000"/>
        </w:rPr>
        <w:t>grant</w:t>
      </w:r>
      <w:r w:rsidRPr="00EB52CC">
        <w:rPr>
          <w:rFonts w:asciiTheme="majorHAnsi" w:eastAsia="Times New Roman" w:hAnsiTheme="majorHAnsi" w:cs="Arial"/>
          <w:color w:val="000000"/>
        </w:rPr>
        <w:t xml:space="preserve">. Compensation paid for employees engaged in grant activities must be consistent with that paid for similar work within your organization. List only the employees of the applicant organization; all other grant-funded positions should be listed under the </w:t>
      </w:r>
      <w:r w:rsidR="00547932">
        <w:rPr>
          <w:rFonts w:asciiTheme="majorHAnsi" w:eastAsia="Times New Roman" w:hAnsiTheme="majorHAnsi" w:cs="Arial"/>
          <w:color w:val="000000"/>
        </w:rPr>
        <w:t>“Contract/C</w:t>
      </w:r>
      <w:r w:rsidR="00A66745">
        <w:rPr>
          <w:rFonts w:asciiTheme="majorHAnsi" w:eastAsia="Times New Roman" w:hAnsiTheme="majorHAnsi" w:cs="Arial"/>
          <w:color w:val="000000"/>
        </w:rPr>
        <w:t>onsulting</w:t>
      </w:r>
      <w:r w:rsidR="00547932">
        <w:rPr>
          <w:rFonts w:asciiTheme="majorHAnsi" w:eastAsia="Times New Roman" w:hAnsiTheme="majorHAnsi" w:cs="Arial"/>
          <w:color w:val="000000"/>
        </w:rPr>
        <w:t>”</w:t>
      </w:r>
      <w:r w:rsidR="00A66745">
        <w:rPr>
          <w:rFonts w:asciiTheme="majorHAnsi" w:eastAsia="Times New Roman" w:hAnsiTheme="majorHAnsi" w:cs="Arial"/>
          <w:color w:val="000000"/>
        </w:rPr>
        <w:t xml:space="preserve"> </w:t>
      </w:r>
      <w:r w:rsidRPr="00EB52CC">
        <w:rPr>
          <w:rFonts w:asciiTheme="majorHAnsi" w:eastAsia="Times New Roman" w:hAnsiTheme="majorHAnsi" w:cs="Arial"/>
          <w:color w:val="000000"/>
        </w:rPr>
        <w:t>category.</w:t>
      </w:r>
    </w:p>
    <w:p w14:paraId="4F87415A" w14:textId="77777777" w:rsidR="00A66745" w:rsidRDefault="00A66745" w:rsidP="00A66745">
      <w:pPr>
        <w:rPr>
          <w:rFonts w:asciiTheme="majorHAnsi" w:eastAsia="Times New Roman" w:hAnsiTheme="majorHAnsi" w:cs="Arial"/>
          <w:color w:val="000000"/>
        </w:rPr>
      </w:pPr>
    </w:p>
    <w:p w14:paraId="12E30CA3" w14:textId="77777777" w:rsidR="00A66745" w:rsidRDefault="008C4B55" w:rsidP="00A66745">
      <w:pPr>
        <w:rPr>
          <w:rFonts w:asciiTheme="majorHAnsi" w:eastAsia="Times New Roman" w:hAnsiTheme="majorHAnsi" w:cs="Arial"/>
          <w:bCs/>
          <w:shd w:val="clear" w:color="auto" w:fill="FFFFFF"/>
        </w:rPr>
      </w:pPr>
      <w:r w:rsidRPr="008C4B55">
        <w:rPr>
          <w:rFonts w:asciiTheme="majorHAnsi" w:eastAsia="Times New Roman" w:hAnsiTheme="majorHAnsi" w:cs="Arial"/>
          <w:b/>
          <w:color w:val="000000"/>
          <w:u w:val="single"/>
        </w:rPr>
        <w:t>B</w:t>
      </w:r>
      <w:r w:rsidR="0000144B" w:rsidRPr="008C4B55">
        <w:rPr>
          <w:rFonts w:asciiTheme="majorHAnsi" w:eastAsia="Times New Roman" w:hAnsiTheme="majorHAnsi" w:cs="Arial"/>
          <w:b/>
          <w:color w:val="000000"/>
          <w:u w:val="single"/>
        </w:rPr>
        <w:t>enefits</w:t>
      </w:r>
      <w:r w:rsidR="00A66745">
        <w:rPr>
          <w:rFonts w:asciiTheme="majorHAnsi" w:eastAsia="Times New Roman" w:hAnsiTheme="majorHAnsi" w:cs="Arial"/>
          <w:b/>
          <w:color w:val="000000"/>
          <w:u w:val="single"/>
        </w:rPr>
        <w:t xml:space="preserve"> and</w:t>
      </w:r>
      <w:r w:rsidR="00C56831">
        <w:rPr>
          <w:rFonts w:asciiTheme="majorHAnsi" w:eastAsia="Times New Roman" w:hAnsiTheme="majorHAnsi" w:cs="Arial"/>
          <w:b/>
          <w:color w:val="000000"/>
          <w:u w:val="single"/>
        </w:rPr>
        <w:t xml:space="preserve"> Payroll Taxes</w:t>
      </w:r>
      <w:r w:rsidR="00A66745">
        <w:rPr>
          <w:rFonts w:asciiTheme="majorHAnsi" w:eastAsia="Times New Roman" w:hAnsiTheme="majorHAnsi" w:cs="Arial"/>
          <w:b/>
          <w:color w:val="000000"/>
          <w:u w:val="single"/>
        </w:rPr>
        <w:t xml:space="preserve"> </w:t>
      </w:r>
      <w:r w:rsidR="00A66745" w:rsidRPr="00EB52CC">
        <w:rPr>
          <w:rFonts w:asciiTheme="majorHAnsi" w:eastAsia="Times New Roman" w:hAnsiTheme="majorHAnsi" w:cs="Arial"/>
          <w:color w:val="000000"/>
        </w:rPr>
        <w:t>—</w:t>
      </w:r>
      <w:r w:rsidR="00A66745">
        <w:rPr>
          <w:rFonts w:asciiTheme="majorHAnsi" w:eastAsia="Times New Roman" w:hAnsiTheme="majorHAnsi" w:cs="Arial"/>
          <w:color w:val="000000"/>
        </w:rPr>
        <w:t xml:space="preserve"> </w:t>
      </w:r>
      <w:r w:rsidR="00A66745" w:rsidRPr="00A66745">
        <w:rPr>
          <w:rFonts w:asciiTheme="majorHAnsi" w:eastAsia="Times New Roman" w:hAnsiTheme="majorHAnsi" w:cs="Arial"/>
          <w:color w:val="000000"/>
        </w:rPr>
        <w:t>Payroll</w:t>
      </w:r>
      <w:r w:rsidR="00A66745">
        <w:rPr>
          <w:rFonts w:asciiTheme="majorHAnsi" w:eastAsia="Times New Roman" w:hAnsiTheme="majorHAnsi" w:cs="Arial"/>
          <w:color w:val="000000"/>
        </w:rPr>
        <w:t xml:space="preserve"> </w:t>
      </w:r>
      <w:r w:rsidR="0000355B" w:rsidRPr="00A66745">
        <w:rPr>
          <w:rFonts w:asciiTheme="majorHAnsi" w:eastAsia="Times New Roman" w:hAnsiTheme="majorHAnsi" w:cs="Arial"/>
          <w:color w:val="000000"/>
        </w:rPr>
        <w:t>Taxes</w:t>
      </w:r>
      <w:r w:rsidR="00A66745">
        <w:rPr>
          <w:rFonts w:asciiTheme="majorHAnsi" w:eastAsia="Times New Roman" w:hAnsiTheme="majorHAnsi" w:cs="Arial"/>
          <w:color w:val="000000"/>
        </w:rPr>
        <w:t xml:space="preserve"> </w:t>
      </w:r>
      <w:r w:rsidR="0000144B" w:rsidRPr="00A66745">
        <w:rPr>
          <w:rFonts w:asciiTheme="majorHAnsi" w:eastAsia="Times New Roman" w:hAnsiTheme="majorHAnsi" w:cs="Arial"/>
          <w:color w:val="000000"/>
        </w:rPr>
        <w:t>Include</w:t>
      </w:r>
      <w:r w:rsidR="0000144B" w:rsidRPr="008C4B55">
        <w:rPr>
          <w:rFonts w:asciiTheme="majorHAnsi" w:eastAsia="Times New Roman" w:hAnsiTheme="majorHAnsi" w:cs="Arial"/>
          <w:color w:val="000000"/>
        </w:rPr>
        <w:t xml:space="preserve"> costs of benefit(s) for the project staff.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covered items separately and justify the high cost. Holidays, leave, and other similar vacation benefits are not included in the fringe benefit rates, but are absorbed into the personnel expenses (salary) budget line item.</w:t>
      </w:r>
      <w:r w:rsidR="0000355B" w:rsidRPr="008C4B55">
        <w:rPr>
          <w:rFonts w:asciiTheme="majorHAnsi" w:eastAsia="Times New Roman" w:hAnsiTheme="majorHAnsi" w:cs="Arial"/>
          <w:bCs/>
          <w:shd w:val="clear" w:color="auto" w:fill="FFFFFF"/>
        </w:rPr>
        <w:t xml:space="preserve"> </w:t>
      </w:r>
    </w:p>
    <w:p w14:paraId="2B68951E" w14:textId="77777777" w:rsidR="00A66745" w:rsidRDefault="00A66745" w:rsidP="00A66745">
      <w:pPr>
        <w:rPr>
          <w:rFonts w:asciiTheme="majorHAnsi" w:eastAsia="Times New Roman" w:hAnsiTheme="majorHAnsi" w:cs="Arial"/>
          <w:bCs/>
          <w:shd w:val="clear" w:color="auto" w:fill="FFFFFF"/>
        </w:rPr>
      </w:pPr>
    </w:p>
    <w:p w14:paraId="662D79CF" w14:textId="77777777" w:rsidR="0000144B" w:rsidRDefault="0000144B" w:rsidP="00A66745">
      <w:pPr>
        <w:rPr>
          <w:rFonts w:asciiTheme="majorHAnsi" w:eastAsia="Times New Roman" w:hAnsiTheme="majorHAnsi" w:cs="Arial"/>
          <w:i/>
          <w:color w:val="000000"/>
        </w:rPr>
      </w:pPr>
      <w:r w:rsidRPr="003D15FE">
        <w:rPr>
          <w:rFonts w:asciiTheme="majorHAnsi" w:eastAsia="Times New Roman" w:hAnsiTheme="majorHAnsi" w:cs="Arial"/>
          <w:i/>
          <w:color w:val="000000"/>
        </w:rPr>
        <w:t>Ex. Fringe benefit rate = 28%</w:t>
      </w:r>
      <w:r w:rsidR="00A66745" w:rsidRPr="003D15FE">
        <w:rPr>
          <w:rFonts w:asciiTheme="majorHAnsi" w:eastAsia="Times New Roman" w:hAnsiTheme="majorHAnsi" w:cs="Arial"/>
          <w:i/>
          <w:color w:val="000000"/>
        </w:rPr>
        <w:t>: Direct</w:t>
      </w:r>
      <w:r w:rsidRPr="003D15FE">
        <w:rPr>
          <w:rFonts w:asciiTheme="majorHAnsi" w:eastAsia="Times New Roman" w:hAnsiTheme="majorHAnsi" w:cs="Arial"/>
          <w:i/>
          <w:color w:val="000000"/>
        </w:rPr>
        <w:t xml:space="preserve"> Salaries of $42,000 x .28 = $11,760 in Fringe Benefits</w:t>
      </w:r>
    </w:p>
    <w:p w14:paraId="79A6F933" w14:textId="77777777" w:rsidR="00A66745" w:rsidRPr="003D15FE" w:rsidRDefault="00A66745" w:rsidP="00A66745">
      <w:pPr>
        <w:rPr>
          <w:rFonts w:asciiTheme="majorHAnsi" w:eastAsia="Times New Roman" w:hAnsiTheme="majorHAnsi" w:cs="Arial"/>
          <w:i/>
          <w:color w:val="000000"/>
        </w:rPr>
      </w:pPr>
    </w:p>
    <w:p w14:paraId="15B31529" w14:textId="77777777" w:rsidR="00D42207" w:rsidRDefault="00D42207" w:rsidP="00A66745">
      <w:pPr>
        <w:rPr>
          <w:rFonts w:asciiTheme="majorHAnsi" w:eastAsia="Times New Roman" w:hAnsiTheme="majorHAnsi" w:cs="Arial"/>
          <w:color w:val="000000"/>
        </w:rPr>
      </w:pPr>
      <w:r w:rsidRPr="00EB52CC">
        <w:rPr>
          <w:rFonts w:asciiTheme="majorHAnsi" w:eastAsia="Times New Roman" w:hAnsiTheme="majorHAnsi" w:cs="Arial"/>
          <w:b/>
          <w:color w:val="000000"/>
          <w:u w:val="single"/>
        </w:rPr>
        <w:t>Office Operation</w:t>
      </w:r>
      <w:r w:rsidRPr="00C56831">
        <w:rPr>
          <w:rFonts w:asciiTheme="majorHAnsi" w:eastAsia="Times New Roman" w:hAnsiTheme="majorHAnsi" w:cs="Arial"/>
          <w:b/>
          <w:color w:val="000000"/>
          <w:u w:val="single"/>
        </w:rPr>
        <w:t xml:space="preserve"> Ex</w:t>
      </w:r>
      <w:r w:rsidR="000D658A" w:rsidRPr="00C56831">
        <w:rPr>
          <w:rFonts w:asciiTheme="majorHAnsi" w:eastAsia="Times New Roman" w:hAnsiTheme="majorHAnsi" w:cs="Arial"/>
          <w:b/>
          <w:color w:val="000000"/>
          <w:u w:val="single"/>
        </w:rPr>
        <w:t>penses</w:t>
      </w:r>
      <w:r w:rsidR="00A66745">
        <w:rPr>
          <w:rFonts w:asciiTheme="majorHAnsi" w:eastAsia="Times New Roman" w:hAnsiTheme="majorHAnsi" w:cs="Arial"/>
          <w:color w:val="000000"/>
        </w:rPr>
        <w:t xml:space="preserve"> </w:t>
      </w:r>
      <w:r w:rsidR="00A66745" w:rsidRPr="00EB52CC">
        <w:rPr>
          <w:rFonts w:asciiTheme="majorHAnsi" w:eastAsia="Times New Roman" w:hAnsiTheme="majorHAnsi" w:cs="Arial"/>
          <w:color w:val="000000"/>
        </w:rPr>
        <w:t>—</w:t>
      </w:r>
      <w:r w:rsidR="00A66745">
        <w:rPr>
          <w:rFonts w:asciiTheme="majorHAnsi" w:eastAsia="Times New Roman" w:hAnsiTheme="majorHAnsi" w:cs="Arial"/>
          <w:color w:val="000000"/>
        </w:rPr>
        <w:t xml:space="preserve"> </w:t>
      </w:r>
      <w:r w:rsidR="00593A2D" w:rsidRPr="00A66745">
        <w:rPr>
          <w:rFonts w:asciiTheme="majorHAnsi" w:eastAsia="Times New Roman" w:hAnsiTheme="majorHAnsi" w:cs="Arial"/>
          <w:color w:val="000000"/>
        </w:rPr>
        <w:t>List</w:t>
      </w:r>
      <w:r w:rsidR="00593A2D" w:rsidRPr="00EB52CC">
        <w:rPr>
          <w:rFonts w:asciiTheme="majorHAnsi" w:eastAsia="Times New Roman" w:hAnsiTheme="majorHAnsi" w:cs="Arial"/>
          <w:color w:val="000000"/>
        </w:rPr>
        <w:t xml:space="preserve"> items (e.g., </w:t>
      </w:r>
      <w:r w:rsidR="00593A2D" w:rsidRPr="00EB52CC">
        <w:rPr>
          <w:rFonts w:asciiTheme="majorHAnsi" w:hAnsiTheme="majorHAnsi"/>
        </w:rPr>
        <w:t>phone, Internet, rent, insurance, software licensing, equipment leases</w:t>
      </w:r>
      <w:r w:rsidR="00593A2D" w:rsidRPr="00EB52CC">
        <w:rPr>
          <w:rFonts w:asciiTheme="majorHAnsi" w:eastAsia="Times New Roman" w:hAnsiTheme="majorHAnsi" w:cs="Arial"/>
          <w:color w:val="000000"/>
        </w:rPr>
        <w:t xml:space="preserve">) by major type and show how you calculated the costs. </w:t>
      </w:r>
      <w:r w:rsidRPr="00EB52CC">
        <w:rPr>
          <w:rFonts w:asciiTheme="majorHAnsi" w:eastAsia="Times New Roman" w:hAnsiTheme="majorHAnsi" w:cs="Arial"/>
          <w:color w:val="000000"/>
        </w:rPr>
        <w:t>For example, for rent, provide the square footage and the cost per square foot or a monthly rental cost and how many months of rent are proposed.</w:t>
      </w:r>
    </w:p>
    <w:p w14:paraId="123F94A6" w14:textId="77777777" w:rsidR="00A66745" w:rsidRPr="00EB52CC" w:rsidRDefault="00A66745" w:rsidP="00A66745">
      <w:pPr>
        <w:rPr>
          <w:rFonts w:asciiTheme="majorHAnsi" w:eastAsia="Times New Roman" w:hAnsiTheme="majorHAnsi" w:cs="Arial"/>
          <w:color w:val="000000"/>
        </w:rPr>
      </w:pPr>
    </w:p>
    <w:p w14:paraId="2C36541C" w14:textId="77777777" w:rsidR="008A01C2" w:rsidRDefault="008A01C2" w:rsidP="00A66745">
      <w:pPr>
        <w:rPr>
          <w:rFonts w:asciiTheme="majorHAnsi" w:eastAsia="Times New Roman" w:hAnsiTheme="majorHAnsi" w:cs="Arial"/>
          <w:color w:val="000000"/>
        </w:rPr>
      </w:pPr>
      <w:r w:rsidRPr="00EB52CC">
        <w:rPr>
          <w:rFonts w:asciiTheme="majorHAnsi" w:eastAsia="Times New Roman" w:hAnsiTheme="majorHAnsi" w:cs="Arial"/>
          <w:b/>
          <w:color w:val="000000"/>
          <w:u w:val="single"/>
        </w:rPr>
        <w:t>Travel</w:t>
      </w:r>
      <w:r w:rsidR="000D658A" w:rsidRPr="00EB52CC">
        <w:rPr>
          <w:rFonts w:asciiTheme="majorHAnsi" w:eastAsia="Times New Roman" w:hAnsiTheme="majorHAnsi" w:cs="Arial"/>
          <w:color w:val="000000"/>
        </w:rPr>
        <w:t xml:space="preserve"> </w:t>
      </w:r>
      <w:r w:rsidRPr="00EB52CC">
        <w:rPr>
          <w:rFonts w:asciiTheme="majorHAnsi" w:eastAsia="Times New Roman" w:hAnsiTheme="majorHAnsi" w:cs="Arial"/>
          <w:color w:val="000000"/>
        </w:rPr>
        <w:t>—</w:t>
      </w:r>
      <w:r w:rsidR="000D658A" w:rsidRPr="00EB52CC">
        <w:rPr>
          <w:rFonts w:asciiTheme="majorHAnsi" w:eastAsia="Times New Roman" w:hAnsiTheme="majorHAnsi" w:cs="Arial"/>
          <w:color w:val="000000"/>
        </w:rPr>
        <w:t xml:space="preserve"> </w:t>
      </w:r>
      <w:r w:rsidRPr="00EB52CC">
        <w:rPr>
          <w:rFonts w:asciiTheme="majorHAnsi" w:eastAsia="Times New Roman" w:hAnsiTheme="majorHAnsi" w:cs="Arial"/>
          <w:color w:val="000000"/>
        </w:rPr>
        <w:t xml:space="preserve">Itemize travel expenses for project personnel by purpose (e.g., staff to training, field interviews, advisory group meetings). Show how you calculated these costs (e.g., six people to 3-day training at $X airfare, $X lodging, $X meals). In training projects, list travel and meals for trainees separately. Show the number of trainees and the unit costs involved. Identify the location of travel, if known. Indicate the source of any travel policies you have applied, and if applicant or federal travel regulations apply.  </w:t>
      </w:r>
    </w:p>
    <w:p w14:paraId="3B458BAA" w14:textId="77777777" w:rsidR="00A66745" w:rsidRPr="00EB52CC" w:rsidRDefault="00A66745" w:rsidP="00A66745">
      <w:pPr>
        <w:rPr>
          <w:rFonts w:asciiTheme="majorHAnsi" w:eastAsia="Times New Roman" w:hAnsiTheme="majorHAnsi" w:cs="Arial"/>
          <w:color w:val="000000"/>
        </w:rPr>
      </w:pPr>
    </w:p>
    <w:p w14:paraId="760BDC42" w14:textId="77777777" w:rsidR="00547932" w:rsidRDefault="008A01C2" w:rsidP="00547932">
      <w:pPr>
        <w:rPr>
          <w:rFonts w:asciiTheme="majorHAnsi" w:eastAsia="Times New Roman" w:hAnsiTheme="majorHAnsi" w:cs="Arial"/>
          <w:color w:val="000000"/>
        </w:rPr>
      </w:pPr>
      <w:r w:rsidRPr="00EB52CC">
        <w:rPr>
          <w:rFonts w:asciiTheme="majorHAnsi" w:eastAsia="Times New Roman" w:hAnsiTheme="majorHAnsi" w:cs="Arial"/>
          <w:b/>
          <w:color w:val="000000"/>
          <w:u w:val="single"/>
        </w:rPr>
        <w:t>Equipment</w:t>
      </w:r>
      <w:r w:rsidR="000D658A" w:rsidRPr="00EB52CC">
        <w:rPr>
          <w:rFonts w:asciiTheme="majorHAnsi" w:eastAsia="Times New Roman" w:hAnsiTheme="majorHAnsi" w:cs="Arial"/>
          <w:color w:val="000000"/>
        </w:rPr>
        <w:t xml:space="preserve"> </w:t>
      </w:r>
      <w:r w:rsidRPr="00EB52CC">
        <w:rPr>
          <w:rFonts w:asciiTheme="majorHAnsi" w:eastAsia="Times New Roman" w:hAnsiTheme="majorHAnsi" w:cs="Arial"/>
          <w:color w:val="000000"/>
        </w:rPr>
        <w:t>—</w:t>
      </w:r>
      <w:r w:rsidR="000D658A" w:rsidRPr="00EB52CC">
        <w:rPr>
          <w:rFonts w:asciiTheme="majorHAnsi" w:eastAsia="Times New Roman" w:hAnsiTheme="majorHAnsi" w:cs="Arial"/>
          <w:color w:val="000000"/>
        </w:rPr>
        <w:t xml:space="preserve"> </w:t>
      </w:r>
      <w:r w:rsidRPr="00EB52CC">
        <w:rPr>
          <w:rFonts w:asciiTheme="majorHAnsi" w:eastAsia="Times New Roman" w:hAnsiTheme="majorHAnsi" w:cs="Arial"/>
          <w:color w:val="000000"/>
        </w:rPr>
        <w:t xml:space="preserve">List nonexpendable items that are to be purchased. Nonexpendable equipment is tangible property having a useful life of more than 2 years and an acquisition cost of $5,000 or more per unit. (Note: An organization’s own capitalization policy may be used for items costing less than $5,000.) </w:t>
      </w:r>
      <w:r w:rsidR="00547932" w:rsidRPr="00EB52CC">
        <w:rPr>
          <w:rFonts w:asciiTheme="majorHAnsi" w:eastAsia="Times New Roman" w:hAnsiTheme="majorHAnsi" w:cs="Arial"/>
          <w:color w:val="000000"/>
        </w:rPr>
        <w:t xml:space="preserve">Explain why the equipment is needed for the project to succeed. </w:t>
      </w:r>
    </w:p>
    <w:p w14:paraId="400DD892" w14:textId="77777777" w:rsidR="00547932" w:rsidRDefault="00547932" w:rsidP="00A66745">
      <w:pPr>
        <w:rPr>
          <w:rFonts w:asciiTheme="majorHAnsi" w:eastAsia="Times New Roman" w:hAnsiTheme="majorHAnsi" w:cs="Arial"/>
          <w:color w:val="000000"/>
        </w:rPr>
      </w:pPr>
    </w:p>
    <w:p w14:paraId="6E3A37F9" w14:textId="77777777" w:rsidR="00547932" w:rsidRDefault="00547932" w:rsidP="00A66745">
      <w:pPr>
        <w:rPr>
          <w:rFonts w:asciiTheme="majorHAnsi" w:eastAsia="Times New Roman" w:hAnsiTheme="majorHAnsi" w:cs="Arial"/>
          <w:color w:val="000000"/>
        </w:rPr>
      </w:pPr>
      <w:r>
        <w:rPr>
          <w:rFonts w:asciiTheme="majorHAnsi" w:eastAsia="Times New Roman" w:hAnsiTheme="majorHAnsi" w:cs="Arial"/>
          <w:color w:val="000000"/>
        </w:rPr>
        <w:t xml:space="preserve">List </w:t>
      </w:r>
      <w:r w:rsidRPr="00EB52CC">
        <w:rPr>
          <w:rFonts w:asciiTheme="majorHAnsi" w:eastAsia="Times New Roman" w:hAnsiTheme="majorHAnsi" w:cs="Arial"/>
          <w:color w:val="000000"/>
        </w:rPr>
        <w:t>expendable</w:t>
      </w:r>
      <w:r w:rsidR="008A01C2" w:rsidRPr="00EB52CC">
        <w:rPr>
          <w:rFonts w:asciiTheme="majorHAnsi" w:eastAsia="Times New Roman" w:hAnsiTheme="majorHAnsi" w:cs="Arial"/>
          <w:color w:val="000000"/>
        </w:rPr>
        <w:t xml:space="preserve"> items in the "</w:t>
      </w:r>
      <w:r w:rsidR="002E4FA6">
        <w:rPr>
          <w:rFonts w:asciiTheme="majorHAnsi" w:eastAsia="Times New Roman" w:hAnsiTheme="majorHAnsi" w:cs="Arial"/>
          <w:color w:val="000000"/>
        </w:rPr>
        <w:t>Supplies</w:t>
      </w:r>
      <w:r w:rsidR="008A01C2" w:rsidRPr="00EB52CC">
        <w:rPr>
          <w:rFonts w:asciiTheme="majorHAnsi" w:eastAsia="Times New Roman" w:hAnsiTheme="majorHAnsi" w:cs="Arial"/>
          <w:color w:val="000000"/>
        </w:rPr>
        <w:t>" categor</w:t>
      </w:r>
      <w:r w:rsidR="00D42207" w:rsidRPr="00EB52CC">
        <w:rPr>
          <w:rFonts w:asciiTheme="majorHAnsi" w:eastAsia="Times New Roman" w:hAnsiTheme="majorHAnsi" w:cs="Arial"/>
          <w:color w:val="000000"/>
        </w:rPr>
        <w:t>y</w:t>
      </w:r>
      <w:r w:rsidR="008A01C2" w:rsidRPr="00EB52CC">
        <w:rPr>
          <w:rFonts w:asciiTheme="majorHAnsi" w:eastAsia="Times New Roman" w:hAnsiTheme="majorHAnsi" w:cs="Arial"/>
          <w:color w:val="000000"/>
        </w:rPr>
        <w:t xml:space="preserve">. </w:t>
      </w:r>
    </w:p>
    <w:p w14:paraId="4A822A9E" w14:textId="77777777" w:rsidR="00547932" w:rsidRDefault="00547932" w:rsidP="00A66745">
      <w:pPr>
        <w:rPr>
          <w:rFonts w:asciiTheme="majorHAnsi" w:eastAsia="Times New Roman" w:hAnsiTheme="majorHAnsi" w:cs="Arial"/>
          <w:color w:val="000000"/>
        </w:rPr>
      </w:pPr>
    </w:p>
    <w:p w14:paraId="7EA9BD3F" w14:textId="77777777" w:rsidR="00A66745" w:rsidRDefault="008A01C2" w:rsidP="00A66745">
      <w:pPr>
        <w:rPr>
          <w:rFonts w:asciiTheme="majorHAnsi" w:eastAsia="Times New Roman" w:hAnsiTheme="majorHAnsi" w:cs="Arial"/>
          <w:color w:val="000000"/>
        </w:rPr>
      </w:pPr>
      <w:r w:rsidRPr="00EB52CC">
        <w:rPr>
          <w:rFonts w:asciiTheme="majorHAnsi" w:eastAsia="Times New Roman" w:hAnsiTheme="majorHAnsi" w:cs="Arial"/>
          <w:color w:val="000000"/>
        </w:rPr>
        <w:lastRenderedPageBreak/>
        <w:t>List rented or leased equipment costs in the "</w:t>
      </w:r>
      <w:r w:rsidR="00D42207" w:rsidRPr="00EB52CC">
        <w:rPr>
          <w:rFonts w:asciiTheme="majorHAnsi" w:eastAsia="Times New Roman" w:hAnsiTheme="majorHAnsi" w:cs="Arial"/>
          <w:color w:val="000000"/>
        </w:rPr>
        <w:t>Office Operation Expenses</w:t>
      </w:r>
      <w:r w:rsidRPr="00EB52CC">
        <w:rPr>
          <w:rFonts w:asciiTheme="majorHAnsi" w:eastAsia="Times New Roman" w:hAnsiTheme="majorHAnsi" w:cs="Arial"/>
          <w:color w:val="000000"/>
        </w:rPr>
        <w:t xml:space="preserve">" category. </w:t>
      </w:r>
    </w:p>
    <w:p w14:paraId="50CE0F86" w14:textId="77777777" w:rsidR="000B4FF9" w:rsidRDefault="000B4FF9" w:rsidP="00A66745">
      <w:pPr>
        <w:rPr>
          <w:rFonts w:asciiTheme="majorHAnsi" w:eastAsia="Times New Roman" w:hAnsiTheme="majorHAnsi" w:cs="Arial"/>
          <w:color w:val="000000"/>
        </w:rPr>
      </w:pPr>
    </w:p>
    <w:p w14:paraId="0C36686A" w14:textId="77777777" w:rsidR="00547932" w:rsidRDefault="0000144B" w:rsidP="00A66745">
      <w:pPr>
        <w:rPr>
          <w:rFonts w:asciiTheme="majorHAnsi" w:eastAsia="Times New Roman" w:hAnsiTheme="majorHAnsi" w:cs="Arial"/>
          <w:color w:val="000000"/>
        </w:rPr>
      </w:pPr>
      <w:r w:rsidRPr="002E4FA6">
        <w:rPr>
          <w:rFonts w:asciiTheme="majorHAnsi" w:eastAsia="Times New Roman" w:hAnsiTheme="majorHAnsi" w:cs="Arial"/>
          <w:b/>
          <w:bCs/>
          <w:color w:val="000000"/>
          <w:u w:val="single"/>
        </w:rPr>
        <w:t>Supplies</w:t>
      </w:r>
      <w:r w:rsidR="00A66745">
        <w:rPr>
          <w:rFonts w:asciiTheme="majorHAnsi" w:eastAsia="Times New Roman" w:hAnsiTheme="majorHAnsi" w:cs="Arial"/>
          <w:color w:val="000000"/>
        </w:rPr>
        <w:t xml:space="preserve"> </w:t>
      </w:r>
      <w:r w:rsidR="00A66745" w:rsidRPr="00EB52CC">
        <w:rPr>
          <w:rFonts w:asciiTheme="majorHAnsi" w:eastAsia="Times New Roman" w:hAnsiTheme="majorHAnsi" w:cs="Arial"/>
          <w:color w:val="000000"/>
        </w:rPr>
        <w:t>—</w:t>
      </w:r>
      <w:r w:rsidR="00A66745">
        <w:rPr>
          <w:rFonts w:asciiTheme="majorHAnsi" w:eastAsia="Times New Roman" w:hAnsiTheme="majorHAnsi" w:cs="Arial"/>
          <w:color w:val="000000"/>
        </w:rPr>
        <w:t xml:space="preserve"> </w:t>
      </w:r>
      <w:r w:rsidRPr="002E4FA6">
        <w:rPr>
          <w:rFonts w:asciiTheme="majorHAnsi" w:eastAsia="Times New Roman" w:hAnsiTheme="majorHAnsi" w:cs="Arial"/>
          <w:color w:val="000000"/>
        </w:rPr>
        <w:t xml:space="preserve">Include the funds for the purchase of consumable supplies and materials that do not fit the definition of Equipment. </w:t>
      </w:r>
      <w:r w:rsidR="00E94FBD">
        <w:rPr>
          <w:rFonts w:asciiTheme="majorHAnsi" w:eastAsia="Times New Roman" w:hAnsiTheme="majorHAnsi" w:cs="Arial"/>
          <w:color w:val="000000"/>
        </w:rPr>
        <w:t>L</w:t>
      </w:r>
      <w:r w:rsidRPr="002E4FA6">
        <w:rPr>
          <w:rFonts w:asciiTheme="majorHAnsi" w:eastAsia="Times New Roman" w:hAnsiTheme="majorHAnsi" w:cs="Arial"/>
          <w:color w:val="000000"/>
        </w:rPr>
        <w:t xml:space="preserve">ist </w:t>
      </w:r>
      <w:r w:rsidR="00547932">
        <w:rPr>
          <w:rFonts w:asciiTheme="majorHAnsi" w:eastAsia="Times New Roman" w:hAnsiTheme="majorHAnsi" w:cs="Arial"/>
          <w:color w:val="000000"/>
        </w:rPr>
        <w:t xml:space="preserve">any single item costing $1,000 </w:t>
      </w:r>
      <w:r w:rsidRPr="002E4FA6">
        <w:rPr>
          <w:rFonts w:asciiTheme="majorHAnsi" w:eastAsia="Times New Roman" w:hAnsiTheme="majorHAnsi" w:cs="Arial"/>
          <w:color w:val="000000"/>
        </w:rPr>
        <w:t>or more. Applicants should provide the calculation for cost determinations.</w:t>
      </w:r>
      <w:r w:rsidR="002E4FA6" w:rsidRPr="002E4FA6">
        <w:rPr>
          <w:rFonts w:asciiTheme="majorHAnsi" w:eastAsia="Times New Roman" w:hAnsiTheme="majorHAnsi" w:cs="Arial"/>
          <w:color w:val="000000"/>
        </w:rPr>
        <w:t xml:space="preserve"> </w:t>
      </w:r>
    </w:p>
    <w:p w14:paraId="1E507118" w14:textId="77777777" w:rsidR="000B4FF9" w:rsidRDefault="000B4FF9" w:rsidP="00A66745">
      <w:pPr>
        <w:rPr>
          <w:rFonts w:asciiTheme="majorHAnsi" w:eastAsia="Times New Roman" w:hAnsiTheme="majorHAnsi" w:cs="Arial"/>
          <w:color w:val="000000"/>
        </w:rPr>
      </w:pPr>
    </w:p>
    <w:p w14:paraId="0F0F5D3E" w14:textId="77777777" w:rsidR="0000144B" w:rsidRPr="00547932" w:rsidRDefault="0000144B" w:rsidP="00A66745">
      <w:pPr>
        <w:rPr>
          <w:rFonts w:asciiTheme="majorHAnsi" w:eastAsia="Times New Roman" w:hAnsiTheme="majorHAnsi" w:cs="Arial"/>
          <w:color w:val="000000"/>
        </w:rPr>
      </w:pPr>
      <w:r w:rsidRPr="002E4FA6">
        <w:rPr>
          <w:rFonts w:asciiTheme="majorHAnsi" w:eastAsia="Times New Roman" w:hAnsiTheme="majorHAnsi" w:cs="Arial"/>
          <w:i/>
          <w:iCs/>
          <w:color w:val="000000"/>
        </w:rPr>
        <w:t>Ex. Consumable office supplies (e.g. paper, pens) @ $250 and conference supplies (name badges, table tents) @ $320 for a total of $570</w:t>
      </w:r>
    </w:p>
    <w:p w14:paraId="5B78DDDA" w14:textId="77777777" w:rsidR="00A66745" w:rsidRPr="002E4FA6" w:rsidRDefault="00A66745" w:rsidP="00A66745">
      <w:pPr>
        <w:rPr>
          <w:rFonts w:asciiTheme="majorHAnsi" w:eastAsia="Times New Roman" w:hAnsiTheme="majorHAnsi" w:cs="Arial"/>
          <w:i/>
          <w:iCs/>
          <w:color w:val="000000"/>
        </w:rPr>
      </w:pPr>
    </w:p>
    <w:p w14:paraId="46E3D53A" w14:textId="77777777" w:rsidR="007E66CD" w:rsidRDefault="002E4FA6" w:rsidP="00A66745">
      <w:pPr>
        <w:rPr>
          <w:rFonts w:asciiTheme="majorHAnsi" w:eastAsia="Times New Roman" w:hAnsiTheme="majorHAnsi" w:cs="Arial"/>
          <w:color w:val="000000"/>
        </w:rPr>
      </w:pPr>
      <w:r w:rsidRPr="00185C76">
        <w:rPr>
          <w:rFonts w:asciiTheme="majorHAnsi" w:eastAsia="Times New Roman" w:hAnsiTheme="majorHAnsi" w:cs="Arial"/>
          <w:b/>
          <w:color w:val="000000"/>
          <w:u w:val="single"/>
        </w:rPr>
        <w:t xml:space="preserve">Training and </w:t>
      </w:r>
      <w:r w:rsidR="006C4BCD" w:rsidRPr="00185C76">
        <w:rPr>
          <w:rFonts w:asciiTheme="majorHAnsi" w:eastAsia="Times New Roman" w:hAnsiTheme="majorHAnsi" w:cs="Arial"/>
          <w:b/>
          <w:color w:val="000000"/>
          <w:u w:val="single"/>
        </w:rPr>
        <w:t>Outreach</w:t>
      </w:r>
      <w:r w:rsidR="006C4BCD" w:rsidRPr="00185C76">
        <w:rPr>
          <w:rFonts w:asciiTheme="majorHAnsi" w:eastAsia="Times New Roman" w:hAnsiTheme="majorHAnsi" w:cs="Arial"/>
          <w:color w:val="000000"/>
        </w:rPr>
        <w:t xml:space="preserve"> – </w:t>
      </w:r>
      <w:r w:rsidR="00E72F9F" w:rsidRPr="00185C76">
        <w:rPr>
          <w:rFonts w:asciiTheme="majorHAnsi" w:eastAsia="Times New Roman" w:hAnsiTheme="majorHAnsi" w:cs="Arial"/>
          <w:color w:val="000000"/>
        </w:rPr>
        <w:t xml:space="preserve">List activity (e.g., training, professional development, </w:t>
      </w:r>
      <w:r w:rsidR="009F48CB" w:rsidRPr="00185C76">
        <w:rPr>
          <w:rFonts w:asciiTheme="majorHAnsi" w:eastAsia="Times New Roman" w:hAnsiTheme="majorHAnsi" w:cs="Arial"/>
          <w:color w:val="000000"/>
        </w:rPr>
        <w:t>parent education</w:t>
      </w:r>
      <w:r w:rsidR="00E72F9F" w:rsidRPr="00185C76">
        <w:rPr>
          <w:rFonts w:asciiTheme="majorHAnsi" w:eastAsia="Times New Roman" w:hAnsiTheme="majorHAnsi" w:cs="Arial"/>
          <w:color w:val="000000"/>
        </w:rPr>
        <w:t xml:space="preserve">/engagement). </w:t>
      </w:r>
      <w:r w:rsidR="00185C76">
        <w:rPr>
          <w:rFonts w:asciiTheme="majorHAnsi" w:eastAsia="Times New Roman" w:hAnsiTheme="majorHAnsi" w:cs="Arial"/>
          <w:color w:val="000000"/>
        </w:rPr>
        <w:t xml:space="preserve"> </w:t>
      </w:r>
      <w:r w:rsidR="000D658A" w:rsidRPr="00185C76">
        <w:rPr>
          <w:rFonts w:asciiTheme="majorHAnsi" w:eastAsia="Times New Roman" w:hAnsiTheme="majorHAnsi" w:cs="Arial"/>
          <w:color w:val="000000"/>
        </w:rPr>
        <w:t xml:space="preserve">List items (e.g., </w:t>
      </w:r>
      <w:r w:rsidRPr="00185C76">
        <w:rPr>
          <w:rFonts w:asciiTheme="majorHAnsi" w:eastAsia="Times New Roman" w:hAnsiTheme="majorHAnsi" w:cs="Arial"/>
          <w:color w:val="000000"/>
        </w:rPr>
        <w:t xml:space="preserve">registration fees, </w:t>
      </w:r>
      <w:r w:rsidR="000D658A" w:rsidRPr="00185C76">
        <w:rPr>
          <w:rFonts w:asciiTheme="majorHAnsi" w:hAnsiTheme="majorHAnsi"/>
        </w:rPr>
        <w:t>website development, marketing expenses</w:t>
      </w:r>
      <w:r w:rsidR="00E72F9F" w:rsidRPr="00185C76">
        <w:rPr>
          <w:rFonts w:asciiTheme="majorHAnsi" w:hAnsiTheme="majorHAnsi"/>
        </w:rPr>
        <w:t>, training materials</w:t>
      </w:r>
      <w:r w:rsidR="00185C76" w:rsidRPr="00185C76">
        <w:rPr>
          <w:rFonts w:asciiTheme="majorHAnsi" w:hAnsiTheme="majorHAnsi"/>
        </w:rPr>
        <w:t>, meeting expenses</w:t>
      </w:r>
      <w:r w:rsidR="000D658A" w:rsidRPr="00185C76">
        <w:rPr>
          <w:rFonts w:asciiTheme="majorHAnsi" w:hAnsiTheme="majorHAnsi"/>
        </w:rPr>
        <w:t>)</w:t>
      </w:r>
      <w:r w:rsidR="000D658A" w:rsidRPr="00185C76">
        <w:rPr>
          <w:rFonts w:asciiTheme="majorHAnsi" w:eastAsia="Times New Roman" w:hAnsiTheme="majorHAnsi" w:cs="Arial"/>
          <w:color w:val="000000"/>
        </w:rPr>
        <w:t xml:space="preserve"> by major type and show how you calculated the costs. </w:t>
      </w:r>
    </w:p>
    <w:p w14:paraId="2D77F487" w14:textId="77777777" w:rsidR="00A66745" w:rsidRDefault="00A66745" w:rsidP="00A66745">
      <w:pPr>
        <w:rPr>
          <w:rFonts w:asciiTheme="majorHAnsi" w:eastAsia="Times New Roman" w:hAnsiTheme="majorHAnsi" w:cs="Arial"/>
          <w:color w:val="000000"/>
        </w:rPr>
      </w:pPr>
    </w:p>
    <w:p w14:paraId="6DECAC71" w14:textId="77777777" w:rsidR="007E66CD" w:rsidRPr="007E66CD" w:rsidRDefault="00D42207" w:rsidP="00A66745">
      <w:pPr>
        <w:rPr>
          <w:rFonts w:asciiTheme="majorHAnsi" w:eastAsia="Times New Roman" w:hAnsiTheme="majorHAnsi" w:cs="Arial"/>
          <w:color w:val="000000"/>
        </w:rPr>
      </w:pPr>
      <w:r w:rsidRPr="007E66CD">
        <w:rPr>
          <w:rFonts w:asciiTheme="majorHAnsi" w:eastAsia="Times New Roman" w:hAnsiTheme="majorHAnsi" w:cs="Arial"/>
          <w:b/>
          <w:color w:val="000000"/>
          <w:u w:val="single"/>
        </w:rPr>
        <w:t>Contract/Consulting</w:t>
      </w:r>
      <w:r w:rsidR="000D658A" w:rsidRPr="007E66CD">
        <w:rPr>
          <w:rFonts w:asciiTheme="majorHAnsi" w:eastAsia="Times New Roman" w:hAnsiTheme="majorHAnsi" w:cs="Arial"/>
          <w:b/>
          <w:color w:val="000000"/>
        </w:rPr>
        <w:t xml:space="preserve"> </w:t>
      </w:r>
      <w:r w:rsidR="008A01C2" w:rsidRPr="007E66CD">
        <w:rPr>
          <w:rFonts w:asciiTheme="majorHAnsi" w:eastAsia="Times New Roman" w:hAnsiTheme="majorHAnsi" w:cs="Arial"/>
          <w:color w:val="000000"/>
        </w:rPr>
        <w:t>—</w:t>
      </w:r>
      <w:r w:rsidR="007E66CD" w:rsidRPr="007E66CD">
        <w:rPr>
          <w:rFonts w:asciiTheme="majorHAnsi" w:eastAsia="Times New Roman" w:hAnsiTheme="majorHAnsi" w:cs="Arial"/>
          <w:color w:val="000000"/>
        </w:rPr>
        <w:t xml:space="preserve"> Refer to the contract regarding agreed upon process for subgranting/subcontracting.</w:t>
      </w:r>
    </w:p>
    <w:p w14:paraId="2BA05D3E" w14:textId="77777777" w:rsidR="007E66CD" w:rsidRPr="00185C76" w:rsidRDefault="007E66CD" w:rsidP="007E66CD">
      <w:pPr>
        <w:numPr>
          <w:ilvl w:val="0"/>
          <w:numId w:val="13"/>
        </w:numPr>
        <w:rPr>
          <w:rFonts w:asciiTheme="majorHAnsi" w:eastAsia="Times New Roman" w:hAnsiTheme="majorHAnsi" w:cs="Arial"/>
          <w:color w:val="000000"/>
        </w:rPr>
      </w:pPr>
      <w:r w:rsidRPr="00EB52CC">
        <w:rPr>
          <w:rFonts w:asciiTheme="majorHAnsi" w:eastAsia="Times New Roman" w:hAnsiTheme="majorHAnsi" w:cs="Arial"/>
          <w:color w:val="000000"/>
        </w:rPr>
        <w:t xml:space="preserve">Contracts: Describe the product or service to be procured by contract and provide an estimate of the cost. </w:t>
      </w:r>
    </w:p>
    <w:p w14:paraId="4225E678" w14:textId="77777777" w:rsidR="00D42207" w:rsidRPr="00EB52CC" w:rsidRDefault="008A01C2" w:rsidP="00185C76">
      <w:pPr>
        <w:numPr>
          <w:ilvl w:val="0"/>
          <w:numId w:val="13"/>
        </w:numPr>
        <w:rPr>
          <w:rFonts w:asciiTheme="majorHAnsi" w:eastAsia="Times New Roman" w:hAnsiTheme="majorHAnsi" w:cs="Arial"/>
          <w:color w:val="000000"/>
        </w:rPr>
      </w:pPr>
      <w:r w:rsidRPr="00EB52CC">
        <w:rPr>
          <w:rFonts w:asciiTheme="majorHAnsi" w:eastAsia="Times New Roman" w:hAnsiTheme="majorHAnsi" w:cs="Arial"/>
          <w:color w:val="000000"/>
        </w:rPr>
        <w:t>Consultant Fees: For each consultant, enter the name, if known, service to be provided, hourly or daily fee (8-hour day), and estimated time on the pro</w:t>
      </w:r>
      <w:r w:rsidR="00D42207" w:rsidRPr="00EB52CC">
        <w:rPr>
          <w:rFonts w:asciiTheme="majorHAnsi" w:eastAsia="Times New Roman" w:hAnsiTheme="majorHAnsi" w:cs="Arial"/>
          <w:color w:val="000000"/>
        </w:rPr>
        <w:t>ject.</w:t>
      </w:r>
    </w:p>
    <w:p w14:paraId="4307665B" w14:textId="77777777" w:rsidR="00D42207" w:rsidRDefault="008A01C2" w:rsidP="00185C76">
      <w:pPr>
        <w:numPr>
          <w:ilvl w:val="0"/>
          <w:numId w:val="13"/>
        </w:numPr>
        <w:rPr>
          <w:rFonts w:asciiTheme="majorHAnsi" w:eastAsia="Times New Roman" w:hAnsiTheme="majorHAnsi" w:cs="Arial"/>
          <w:color w:val="000000"/>
        </w:rPr>
      </w:pPr>
      <w:r w:rsidRPr="00EB52CC">
        <w:rPr>
          <w:rFonts w:asciiTheme="majorHAnsi" w:eastAsia="Times New Roman" w:hAnsiTheme="majorHAnsi" w:cs="Arial"/>
          <w:color w:val="000000"/>
        </w:rPr>
        <w:t>Consultant Expenses: List all expenses to be paid from the grant to the individual consultant</w:t>
      </w:r>
      <w:r w:rsidR="00A95C96">
        <w:rPr>
          <w:rFonts w:asciiTheme="majorHAnsi" w:eastAsia="Times New Roman" w:hAnsiTheme="majorHAnsi" w:cs="Arial"/>
          <w:color w:val="000000"/>
        </w:rPr>
        <w:t>(</w:t>
      </w:r>
      <w:r w:rsidRPr="00EB52CC">
        <w:rPr>
          <w:rFonts w:asciiTheme="majorHAnsi" w:eastAsia="Times New Roman" w:hAnsiTheme="majorHAnsi" w:cs="Arial"/>
          <w:color w:val="000000"/>
        </w:rPr>
        <w:t>s</w:t>
      </w:r>
      <w:r w:rsidR="00A95C96">
        <w:rPr>
          <w:rFonts w:asciiTheme="majorHAnsi" w:eastAsia="Times New Roman" w:hAnsiTheme="majorHAnsi" w:cs="Arial"/>
          <w:color w:val="000000"/>
        </w:rPr>
        <w:t>)</w:t>
      </w:r>
      <w:r w:rsidRPr="00EB52CC">
        <w:rPr>
          <w:rFonts w:asciiTheme="majorHAnsi" w:eastAsia="Times New Roman" w:hAnsiTheme="majorHAnsi" w:cs="Arial"/>
          <w:color w:val="000000"/>
        </w:rPr>
        <w:t xml:space="preserve"> in addition to their fees (e.g., travel, meals, lo</w:t>
      </w:r>
      <w:r w:rsidR="00D42207" w:rsidRPr="00EB52CC">
        <w:rPr>
          <w:rFonts w:asciiTheme="majorHAnsi" w:eastAsia="Times New Roman" w:hAnsiTheme="majorHAnsi" w:cs="Arial"/>
          <w:color w:val="000000"/>
        </w:rPr>
        <w:t>dging).</w:t>
      </w:r>
    </w:p>
    <w:p w14:paraId="0DEE85F5" w14:textId="77777777" w:rsidR="00A66745" w:rsidRDefault="00A66745" w:rsidP="00A66745">
      <w:pPr>
        <w:ind w:left="720"/>
        <w:rPr>
          <w:rFonts w:asciiTheme="majorHAnsi" w:eastAsia="Times New Roman" w:hAnsiTheme="majorHAnsi" w:cs="Arial"/>
          <w:color w:val="000000"/>
        </w:rPr>
      </w:pPr>
    </w:p>
    <w:p w14:paraId="1295B3C4" w14:textId="77777777" w:rsidR="007E66CD" w:rsidRDefault="007E66CD" w:rsidP="00A66745">
      <w:pPr>
        <w:pStyle w:val="ListParagraph"/>
        <w:ind w:left="0"/>
        <w:rPr>
          <w:rFonts w:asciiTheme="majorHAnsi" w:eastAsia="Times New Roman" w:hAnsiTheme="majorHAnsi" w:cs="Arial"/>
          <w:color w:val="000000"/>
        </w:rPr>
      </w:pPr>
      <w:r w:rsidRPr="003D15FE">
        <w:rPr>
          <w:rFonts w:asciiTheme="majorHAnsi" w:eastAsia="Times New Roman" w:hAnsiTheme="majorHAnsi" w:cs="Arial"/>
          <w:b/>
          <w:color w:val="000000"/>
          <w:u w:val="single"/>
        </w:rPr>
        <w:t>Other</w:t>
      </w:r>
      <w:r w:rsidR="00A66745">
        <w:rPr>
          <w:rFonts w:asciiTheme="majorHAnsi" w:eastAsia="Times New Roman" w:hAnsiTheme="majorHAnsi" w:cs="Arial"/>
          <w:color w:val="000000"/>
        </w:rPr>
        <w:t xml:space="preserve"> </w:t>
      </w:r>
      <w:r w:rsidRPr="003D15FE">
        <w:rPr>
          <w:rFonts w:asciiTheme="majorHAnsi" w:eastAsia="Times New Roman" w:hAnsiTheme="majorHAnsi" w:cs="Arial"/>
          <w:color w:val="000000"/>
        </w:rPr>
        <w:t>—</w:t>
      </w:r>
      <w:r w:rsidR="00A66745">
        <w:rPr>
          <w:rFonts w:asciiTheme="majorHAnsi" w:eastAsia="Times New Roman" w:hAnsiTheme="majorHAnsi" w:cs="Arial"/>
          <w:color w:val="000000"/>
        </w:rPr>
        <w:t xml:space="preserve"> </w:t>
      </w:r>
      <w:r w:rsidRPr="003D15FE">
        <w:rPr>
          <w:rFonts w:asciiTheme="majorHAnsi" w:eastAsia="Times New Roman" w:hAnsiTheme="majorHAnsi" w:cs="Arial"/>
          <w:color w:val="000000"/>
        </w:rPr>
        <w:t xml:space="preserve">If applicable, list and describe any expenses that do not fit into </w:t>
      </w:r>
      <w:r w:rsidR="003D15FE">
        <w:rPr>
          <w:rFonts w:asciiTheme="majorHAnsi" w:eastAsia="Times New Roman" w:hAnsiTheme="majorHAnsi" w:cs="Arial"/>
          <w:color w:val="000000"/>
        </w:rPr>
        <w:t>the</w:t>
      </w:r>
      <w:r w:rsidRPr="003D15FE">
        <w:rPr>
          <w:rFonts w:asciiTheme="majorHAnsi" w:eastAsia="Times New Roman" w:hAnsiTheme="majorHAnsi" w:cs="Arial"/>
          <w:color w:val="000000"/>
        </w:rPr>
        <w:t xml:space="preserve"> specified categor</w:t>
      </w:r>
      <w:r w:rsidR="003D15FE">
        <w:rPr>
          <w:rFonts w:asciiTheme="majorHAnsi" w:eastAsia="Times New Roman" w:hAnsiTheme="majorHAnsi" w:cs="Arial"/>
          <w:color w:val="000000"/>
        </w:rPr>
        <w:t>ies identified</w:t>
      </w:r>
      <w:r w:rsidRPr="003D15FE">
        <w:rPr>
          <w:rFonts w:asciiTheme="majorHAnsi" w:eastAsia="Times New Roman" w:hAnsiTheme="majorHAnsi" w:cs="Arial"/>
          <w:color w:val="000000"/>
        </w:rPr>
        <w:t>.</w:t>
      </w:r>
    </w:p>
    <w:p w14:paraId="141E1CAE" w14:textId="77777777" w:rsidR="00A66745" w:rsidRPr="003D15FE" w:rsidRDefault="00A66745" w:rsidP="00A66745">
      <w:pPr>
        <w:pStyle w:val="ListParagraph"/>
        <w:ind w:left="0"/>
        <w:rPr>
          <w:rFonts w:asciiTheme="majorHAnsi" w:eastAsia="Times New Roman" w:hAnsiTheme="majorHAnsi" w:cs="Arial"/>
          <w:color w:val="000000"/>
        </w:rPr>
      </w:pPr>
    </w:p>
    <w:p w14:paraId="623EF4B5" w14:textId="77777777" w:rsidR="007E66CD" w:rsidRPr="007E66CD" w:rsidRDefault="007E66CD" w:rsidP="00A66745">
      <w:pPr>
        <w:rPr>
          <w:rFonts w:asciiTheme="majorHAnsi" w:eastAsia="Times New Roman" w:hAnsiTheme="majorHAnsi" w:cs="Arial"/>
          <w:color w:val="000000"/>
        </w:rPr>
      </w:pPr>
      <w:r>
        <w:rPr>
          <w:rFonts w:asciiTheme="majorHAnsi" w:eastAsia="Times New Roman" w:hAnsiTheme="majorHAnsi" w:cs="Arial"/>
          <w:b/>
          <w:color w:val="000000"/>
          <w:u w:val="single"/>
        </w:rPr>
        <w:t>Administrative/Indirect</w:t>
      </w:r>
      <w:r w:rsidR="008A01C2" w:rsidRPr="00EB52CC">
        <w:rPr>
          <w:rFonts w:asciiTheme="majorHAnsi" w:eastAsia="Times New Roman" w:hAnsiTheme="majorHAnsi" w:cs="Arial"/>
          <w:b/>
          <w:color w:val="000000"/>
          <w:u w:val="single"/>
        </w:rPr>
        <w:t xml:space="preserve"> </w:t>
      </w:r>
      <w:r w:rsidR="00D42207" w:rsidRPr="00EB52CC">
        <w:rPr>
          <w:rFonts w:asciiTheme="majorHAnsi" w:eastAsia="Times New Roman" w:hAnsiTheme="majorHAnsi" w:cs="Arial"/>
          <w:b/>
          <w:color w:val="000000"/>
          <w:u w:val="single"/>
        </w:rPr>
        <w:t>Expenses</w:t>
      </w:r>
      <w:r w:rsidR="000D658A" w:rsidRPr="00EB52CC">
        <w:rPr>
          <w:rFonts w:asciiTheme="majorHAnsi" w:eastAsia="Times New Roman" w:hAnsiTheme="majorHAnsi" w:cs="Arial"/>
          <w:color w:val="000000"/>
        </w:rPr>
        <w:t xml:space="preserve"> </w:t>
      </w:r>
      <w:r w:rsidR="008A01C2" w:rsidRPr="00EB52CC">
        <w:rPr>
          <w:rFonts w:asciiTheme="majorHAnsi" w:eastAsia="Times New Roman" w:hAnsiTheme="majorHAnsi" w:cs="Arial"/>
          <w:color w:val="000000"/>
        </w:rPr>
        <w:t>—</w:t>
      </w:r>
      <w:r w:rsidR="000D658A" w:rsidRPr="00EB52CC">
        <w:rPr>
          <w:rFonts w:asciiTheme="majorHAnsi" w:eastAsia="Times New Roman" w:hAnsiTheme="majorHAnsi" w:cs="Arial"/>
          <w:color w:val="000000"/>
        </w:rPr>
        <w:t xml:space="preserve"> </w:t>
      </w:r>
      <w:r w:rsidRPr="007E66CD">
        <w:rPr>
          <w:rFonts w:asciiTheme="majorHAnsi" w:eastAsia="Times New Roman" w:hAnsiTheme="majorHAnsi" w:cs="Arial"/>
          <w:color w:val="000000"/>
        </w:rPr>
        <w:t>When applicable, indirect or administrative costs as allowable to ensure outcomes are achieved. 10% based on total direct expenses less program grants and contract services.</w:t>
      </w:r>
    </w:p>
    <w:p w14:paraId="243EB81F" w14:textId="77777777" w:rsidR="000D658A" w:rsidRDefault="000D658A" w:rsidP="007E66CD">
      <w:pPr>
        <w:rPr>
          <w:rFonts w:asciiTheme="majorHAnsi" w:eastAsia="Times New Roman" w:hAnsiTheme="majorHAnsi" w:cs="Arial"/>
          <w:color w:val="000000"/>
        </w:rPr>
      </w:pPr>
    </w:p>
    <w:p w14:paraId="152A341D" w14:textId="77777777" w:rsidR="003D15FE" w:rsidRPr="00EB52CC" w:rsidRDefault="003D15FE" w:rsidP="007E66CD">
      <w:pPr>
        <w:rPr>
          <w:rFonts w:asciiTheme="majorHAnsi" w:eastAsia="Times New Roman" w:hAnsiTheme="majorHAnsi" w:cs="Arial"/>
          <w:color w:val="000000"/>
        </w:rPr>
      </w:pPr>
    </w:p>
    <w:sectPr w:rsidR="003D15FE" w:rsidRPr="00EB52CC" w:rsidSect="008474D5">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A2C4" w14:textId="77777777" w:rsidR="00673E9B" w:rsidRDefault="00673E9B" w:rsidP="006C4BCD">
      <w:r>
        <w:separator/>
      </w:r>
    </w:p>
  </w:endnote>
  <w:endnote w:type="continuationSeparator" w:id="0">
    <w:p w14:paraId="70B1E572" w14:textId="77777777" w:rsidR="00673E9B" w:rsidRDefault="00673E9B" w:rsidP="006C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12D87" w14:textId="77777777" w:rsidR="006630DA" w:rsidRDefault="00663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C54" w14:textId="77777777" w:rsidR="00547932" w:rsidRPr="00A66745" w:rsidRDefault="00547932">
    <w:pPr>
      <w:pStyle w:val="Footer"/>
      <w:rPr>
        <w:rFonts w:asciiTheme="majorHAnsi" w:hAnsiTheme="majorHAnsi"/>
      </w:rPr>
    </w:pPr>
    <w:r w:rsidRPr="00A66745">
      <w:rPr>
        <w:rFonts w:asciiTheme="majorHAnsi" w:hAnsiTheme="majorHAnsi"/>
      </w:rPr>
      <w:t xml:space="preserve">Approved </w:t>
    </w:r>
    <w:r w:rsidR="00281653">
      <w:rPr>
        <w:rFonts w:asciiTheme="majorHAnsi" w:hAnsiTheme="majorHAnsi"/>
      </w:rPr>
      <w:t>12/5/17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5F06" w14:textId="77777777" w:rsidR="006630DA" w:rsidRDefault="0066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DEE84" w14:textId="77777777" w:rsidR="00673E9B" w:rsidRDefault="00673E9B" w:rsidP="006C4BCD">
      <w:r>
        <w:separator/>
      </w:r>
    </w:p>
  </w:footnote>
  <w:footnote w:type="continuationSeparator" w:id="0">
    <w:p w14:paraId="5244F06A" w14:textId="77777777" w:rsidR="00673E9B" w:rsidRDefault="00673E9B" w:rsidP="006C4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920E" w14:textId="23556005" w:rsidR="006630DA" w:rsidRDefault="006630DA">
    <w:pPr>
      <w:pStyle w:val="Header"/>
    </w:pPr>
    <w:r>
      <w:rPr>
        <w:noProof/>
      </w:rPr>
      <w:pict w14:anchorId="1D517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05956" o:spid="_x0000_s1026"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4A5B" w14:textId="3A057B4F" w:rsidR="00547932" w:rsidRDefault="006630DA" w:rsidP="0078388C">
    <w:pPr>
      <w:jc w:val="center"/>
      <w:rPr>
        <w:rFonts w:asciiTheme="majorHAnsi" w:hAnsiTheme="majorHAnsi"/>
        <w:b/>
        <w:u w:val="single"/>
      </w:rPr>
    </w:pPr>
    <w:r>
      <w:rPr>
        <w:noProof/>
      </w:rPr>
      <w:pict w14:anchorId="7F585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05957" o:spid="_x0000_s1026" type="#_x0000_t136" alt="" style="position:absolute;left:0;text-align:left;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p w14:paraId="067354B6" w14:textId="77777777" w:rsidR="00547932" w:rsidRPr="006C4BCD" w:rsidRDefault="00547932" w:rsidP="006C4BCD">
    <w:pPr>
      <w:pStyle w:val="Header"/>
      <w:jc w:val="center"/>
      <w:rPr>
        <w:rFonts w:asciiTheme="majorHAnsi" w:hAnsiTheme="majorHAns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A5E3" w14:textId="3661529C" w:rsidR="006630DA" w:rsidRDefault="006630DA">
    <w:pPr>
      <w:pStyle w:val="Header"/>
    </w:pPr>
    <w:r>
      <w:rPr>
        <w:noProof/>
      </w:rPr>
      <w:pict w14:anchorId="4EAAF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05955" o:spid="_x0000_s1026"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4DF"/>
    <w:multiLevelType w:val="hybridMultilevel"/>
    <w:tmpl w:val="D85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7849"/>
    <w:multiLevelType w:val="multilevel"/>
    <w:tmpl w:val="D846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F205E"/>
    <w:multiLevelType w:val="multilevel"/>
    <w:tmpl w:val="B9A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82D76"/>
    <w:multiLevelType w:val="multilevel"/>
    <w:tmpl w:val="6F6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E242D"/>
    <w:multiLevelType w:val="multilevel"/>
    <w:tmpl w:val="00A4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D058C"/>
    <w:multiLevelType w:val="multilevel"/>
    <w:tmpl w:val="D1D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3790A"/>
    <w:multiLevelType w:val="multilevel"/>
    <w:tmpl w:val="915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A573F"/>
    <w:multiLevelType w:val="multilevel"/>
    <w:tmpl w:val="A3D8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31647"/>
    <w:multiLevelType w:val="multilevel"/>
    <w:tmpl w:val="8EE2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53C1"/>
    <w:multiLevelType w:val="hybridMultilevel"/>
    <w:tmpl w:val="BA084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2B7F11"/>
    <w:multiLevelType w:val="multilevel"/>
    <w:tmpl w:val="43F4600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82813"/>
    <w:multiLevelType w:val="multilevel"/>
    <w:tmpl w:val="1E5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926BF"/>
    <w:multiLevelType w:val="multilevel"/>
    <w:tmpl w:val="387A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B3518"/>
    <w:multiLevelType w:val="multilevel"/>
    <w:tmpl w:val="0B5AC8A2"/>
    <w:lvl w:ilvl="0">
      <w:start w:val="1"/>
      <w:numFmt w:val="bullet"/>
      <w:lvlText w:val="o"/>
      <w:lvlJc w:val="left"/>
      <w:pPr>
        <w:tabs>
          <w:tab w:val="num" w:pos="720"/>
        </w:tabs>
        <w:ind w:left="720" w:hanging="360"/>
      </w:pPr>
      <w:rPr>
        <w:rFonts w:ascii="Courier New" w:hAnsi="Courier New" w:cs="Courier New"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12B58"/>
    <w:multiLevelType w:val="hybridMultilevel"/>
    <w:tmpl w:val="245C3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DB4FAF"/>
    <w:multiLevelType w:val="multilevel"/>
    <w:tmpl w:val="4360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7"/>
  </w:num>
  <w:num w:numId="4">
    <w:abstractNumId w:val="6"/>
  </w:num>
  <w:num w:numId="5">
    <w:abstractNumId w:val="15"/>
  </w:num>
  <w:num w:numId="6">
    <w:abstractNumId w:val="5"/>
  </w:num>
  <w:num w:numId="7">
    <w:abstractNumId w:val="8"/>
  </w:num>
  <w:num w:numId="8">
    <w:abstractNumId w:val="4"/>
  </w:num>
  <w:num w:numId="9">
    <w:abstractNumId w:val="1"/>
  </w:num>
  <w:num w:numId="10">
    <w:abstractNumId w:val="2"/>
  </w:num>
  <w:num w:numId="11">
    <w:abstractNumId w:val="3"/>
  </w:num>
  <w:num w:numId="12">
    <w:abstractNumId w:val="12"/>
  </w:num>
  <w:num w:numId="13">
    <w:abstractNumId w:val="13"/>
  </w:num>
  <w:num w:numId="14">
    <w:abstractNumId w:val="1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331"/>
    <w:rsid w:val="0000144B"/>
    <w:rsid w:val="0000355B"/>
    <w:rsid w:val="000A5C0D"/>
    <w:rsid w:val="000B4FF9"/>
    <w:rsid w:val="000D658A"/>
    <w:rsid w:val="000F3516"/>
    <w:rsid w:val="00101517"/>
    <w:rsid w:val="00175F12"/>
    <w:rsid w:val="00185C76"/>
    <w:rsid w:val="00250F55"/>
    <w:rsid w:val="00255814"/>
    <w:rsid w:val="00281653"/>
    <w:rsid w:val="00292151"/>
    <w:rsid w:val="002E4FA6"/>
    <w:rsid w:val="00343DF5"/>
    <w:rsid w:val="00361CFA"/>
    <w:rsid w:val="003D15FE"/>
    <w:rsid w:val="003E3037"/>
    <w:rsid w:val="00412E90"/>
    <w:rsid w:val="0047374C"/>
    <w:rsid w:val="004A25DC"/>
    <w:rsid w:val="00500331"/>
    <w:rsid w:val="00523FA9"/>
    <w:rsid w:val="00547932"/>
    <w:rsid w:val="00582042"/>
    <w:rsid w:val="005931CC"/>
    <w:rsid w:val="00593A2D"/>
    <w:rsid w:val="0060121A"/>
    <w:rsid w:val="00623005"/>
    <w:rsid w:val="006630DA"/>
    <w:rsid w:val="00673E9B"/>
    <w:rsid w:val="006C4BCD"/>
    <w:rsid w:val="007717EF"/>
    <w:rsid w:val="0078388C"/>
    <w:rsid w:val="007B08AA"/>
    <w:rsid w:val="007D4C3A"/>
    <w:rsid w:val="007E66CD"/>
    <w:rsid w:val="008474D5"/>
    <w:rsid w:val="008A01C2"/>
    <w:rsid w:val="008C4B55"/>
    <w:rsid w:val="008E7A25"/>
    <w:rsid w:val="009235E0"/>
    <w:rsid w:val="009F48CB"/>
    <w:rsid w:val="00A66745"/>
    <w:rsid w:val="00A95C96"/>
    <w:rsid w:val="00AF779D"/>
    <w:rsid w:val="00B5225D"/>
    <w:rsid w:val="00B810DC"/>
    <w:rsid w:val="00C56831"/>
    <w:rsid w:val="00CE1B66"/>
    <w:rsid w:val="00D42207"/>
    <w:rsid w:val="00D80943"/>
    <w:rsid w:val="00E26971"/>
    <w:rsid w:val="00E72F9F"/>
    <w:rsid w:val="00E94FBD"/>
    <w:rsid w:val="00EA242D"/>
    <w:rsid w:val="00EB52CC"/>
    <w:rsid w:val="00FD05B5"/>
    <w:rsid w:val="00FF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AA17B3"/>
  <w14:defaultImageDpi w14:val="300"/>
  <w15:docId w15:val="{E6FF8EA8-4234-094C-9561-C07546A1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F0BF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A01C2"/>
  </w:style>
  <w:style w:type="character" w:styleId="Strong">
    <w:name w:val="Strong"/>
    <w:basedOn w:val="DefaultParagraphFont"/>
    <w:uiPriority w:val="22"/>
    <w:qFormat/>
    <w:rsid w:val="008A01C2"/>
    <w:rPr>
      <w:b/>
      <w:bCs/>
    </w:rPr>
  </w:style>
  <w:style w:type="paragraph" w:styleId="NormalWeb">
    <w:name w:val="Normal (Web)"/>
    <w:basedOn w:val="Normal"/>
    <w:uiPriority w:val="99"/>
    <w:semiHidden/>
    <w:unhideWhenUsed/>
    <w:rsid w:val="00FF0BF1"/>
    <w:pPr>
      <w:spacing w:before="100" w:beforeAutospacing="1" w:after="100" w:afterAutospacing="1"/>
    </w:pPr>
    <w:rPr>
      <w:rFonts w:ascii="Times" w:hAnsi="Times" w:cs="Times New Roman"/>
      <w:sz w:val="20"/>
      <w:szCs w:val="20"/>
    </w:rPr>
  </w:style>
  <w:style w:type="character" w:customStyle="1" w:styleId="header3">
    <w:name w:val="header3"/>
    <w:basedOn w:val="DefaultParagraphFont"/>
    <w:rsid w:val="00FF0BF1"/>
  </w:style>
  <w:style w:type="character" w:customStyle="1" w:styleId="Heading2Char">
    <w:name w:val="Heading 2 Char"/>
    <w:basedOn w:val="DefaultParagraphFont"/>
    <w:link w:val="Heading2"/>
    <w:uiPriority w:val="9"/>
    <w:rsid w:val="00FF0BF1"/>
    <w:rPr>
      <w:rFonts w:ascii="Times" w:hAnsi="Times"/>
      <w:b/>
      <w:bCs/>
      <w:sz w:val="36"/>
      <w:szCs w:val="36"/>
    </w:rPr>
  </w:style>
  <w:style w:type="paragraph" w:customStyle="1" w:styleId="sidebarhdr">
    <w:name w:val="sidebarhdr"/>
    <w:basedOn w:val="Normal"/>
    <w:rsid w:val="00FF0BF1"/>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C4BCD"/>
    <w:pPr>
      <w:tabs>
        <w:tab w:val="center" w:pos="4320"/>
        <w:tab w:val="right" w:pos="8640"/>
      </w:tabs>
    </w:pPr>
  </w:style>
  <w:style w:type="character" w:customStyle="1" w:styleId="HeaderChar">
    <w:name w:val="Header Char"/>
    <w:basedOn w:val="DefaultParagraphFont"/>
    <w:link w:val="Header"/>
    <w:uiPriority w:val="99"/>
    <w:rsid w:val="006C4BCD"/>
  </w:style>
  <w:style w:type="paragraph" w:styleId="Footer">
    <w:name w:val="footer"/>
    <w:basedOn w:val="Normal"/>
    <w:link w:val="FooterChar"/>
    <w:uiPriority w:val="99"/>
    <w:unhideWhenUsed/>
    <w:rsid w:val="006C4BCD"/>
    <w:pPr>
      <w:tabs>
        <w:tab w:val="center" w:pos="4320"/>
        <w:tab w:val="right" w:pos="8640"/>
      </w:tabs>
    </w:pPr>
  </w:style>
  <w:style w:type="character" w:customStyle="1" w:styleId="FooterChar">
    <w:name w:val="Footer Char"/>
    <w:basedOn w:val="DefaultParagraphFont"/>
    <w:link w:val="Footer"/>
    <w:uiPriority w:val="99"/>
    <w:rsid w:val="006C4BCD"/>
  </w:style>
  <w:style w:type="character" w:styleId="CommentReference">
    <w:name w:val="annotation reference"/>
    <w:basedOn w:val="DefaultParagraphFont"/>
    <w:uiPriority w:val="99"/>
    <w:semiHidden/>
    <w:unhideWhenUsed/>
    <w:rsid w:val="00E72F9F"/>
    <w:rPr>
      <w:sz w:val="16"/>
      <w:szCs w:val="16"/>
    </w:rPr>
  </w:style>
  <w:style w:type="paragraph" w:styleId="CommentText">
    <w:name w:val="annotation text"/>
    <w:basedOn w:val="Normal"/>
    <w:link w:val="CommentTextChar"/>
    <w:uiPriority w:val="99"/>
    <w:semiHidden/>
    <w:unhideWhenUsed/>
    <w:rsid w:val="00E72F9F"/>
    <w:rPr>
      <w:sz w:val="20"/>
      <w:szCs w:val="20"/>
    </w:rPr>
  </w:style>
  <w:style w:type="character" w:customStyle="1" w:styleId="CommentTextChar">
    <w:name w:val="Comment Text Char"/>
    <w:basedOn w:val="DefaultParagraphFont"/>
    <w:link w:val="CommentText"/>
    <w:uiPriority w:val="99"/>
    <w:semiHidden/>
    <w:rsid w:val="00E72F9F"/>
    <w:rPr>
      <w:sz w:val="20"/>
      <w:szCs w:val="20"/>
    </w:rPr>
  </w:style>
  <w:style w:type="paragraph" w:styleId="CommentSubject">
    <w:name w:val="annotation subject"/>
    <w:basedOn w:val="CommentText"/>
    <w:next w:val="CommentText"/>
    <w:link w:val="CommentSubjectChar"/>
    <w:uiPriority w:val="99"/>
    <w:semiHidden/>
    <w:unhideWhenUsed/>
    <w:rsid w:val="00E72F9F"/>
    <w:rPr>
      <w:b/>
      <w:bCs/>
    </w:rPr>
  </w:style>
  <w:style w:type="character" w:customStyle="1" w:styleId="CommentSubjectChar">
    <w:name w:val="Comment Subject Char"/>
    <w:basedOn w:val="CommentTextChar"/>
    <w:link w:val="CommentSubject"/>
    <w:uiPriority w:val="99"/>
    <w:semiHidden/>
    <w:rsid w:val="00E72F9F"/>
    <w:rPr>
      <w:b/>
      <w:bCs/>
      <w:sz w:val="20"/>
      <w:szCs w:val="20"/>
    </w:rPr>
  </w:style>
  <w:style w:type="paragraph" w:styleId="BalloonText">
    <w:name w:val="Balloon Text"/>
    <w:basedOn w:val="Normal"/>
    <w:link w:val="BalloonTextChar"/>
    <w:uiPriority w:val="99"/>
    <w:semiHidden/>
    <w:unhideWhenUsed/>
    <w:rsid w:val="00E72F9F"/>
    <w:rPr>
      <w:rFonts w:ascii="Tahoma" w:hAnsi="Tahoma" w:cs="Tahoma"/>
      <w:sz w:val="16"/>
      <w:szCs w:val="16"/>
    </w:rPr>
  </w:style>
  <w:style w:type="character" w:customStyle="1" w:styleId="BalloonTextChar">
    <w:name w:val="Balloon Text Char"/>
    <w:basedOn w:val="DefaultParagraphFont"/>
    <w:link w:val="BalloonText"/>
    <w:uiPriority w:val="99"/>
    <w:semiHidden/>
    <w:rsid w:val="00E72F9F"/>
    <w:rPr>
      <w:rFonts w:ascii="Tahoma" w:hAnsi="Tahoma" w:cs="Tahoma"/>
      <w:sz w:val="16"/>
      <w:szCs w:val="16"/>
    </w:rPr>
  </w:style>
  <w:style w:type="paragraph" w:styleId="ListParagraph">
    <w:name w:val="List Paragraph"/>
    <w:basedOn w:val="Normal"/>
    <w:uiPriority w:val="34"/>
    <w:qFormat/>
    <w:rsid w:val="008C4B55"/>
    <w:pPr>
      <w:ind w:left="720"/>
      <w:contextualSpacing/>
    </w:pPr>
  </w:style>
  <w:style w:type="character" w:customStyle="1" w:styleId="highlight">
    <w:name w:val="highlight"/>
    <w:basedOn w:val="DefaultParagraphFont"/>
    <w:rsid w:val="0062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3234">
      <w:bodyDiv w:val="1"/>
      <w:marLeft w:val="0"/>
      <w:marRight w:val="0"/>
      <w:marTop w:val="0"/>
      <w:marBottom w:val="0"/>
      <w:divBdr>
        <w:top w:val="none" w:sz="0" w:space="0" w:color="auto"/>
        <w:left w:val="none" w:sz="0" w:space="0" w:color="auto"/>
        <w:bottom w:val="none" w:sz="0" w:space="0" w:color="auto"/>
        <w:right w:val="none" w:sz="0" w:space="0" w:color="auto"/>
      </w:divBdr>
      <w:divsChild>
        <w:div w:id="1120495393">
          <w:marLeft w:val="0"/>
          <w:marRight w:val="0"/>
          <w:marTop w:val="375"/>
          <w:marBottom w:val="0"/>
          <w:divBdr>
            <w:top w:val="none" w:sz="0" w:space="0" w:color="auto"/>
            <w:left w:val="none" w:sz="0" w:space="0" w:color="auto"/>
            <w:bottom w:val="none" w:sz="0" w:space="0" w:color="auto"/>
            <w:right w:val="none" w:sz="0" w:space="0" w:color="auto"/>
          </w:divBdr>
          <w:divsChild>
            <w:div w:id="1589537263">
              <w:marLeft w:val="0"/>
              <w:marRight w:val="0"/>
              <w:marTop w:val="150"/>
              <w:marBottom w:val="0"/>
              <w:divBdr>
                <w:top w:val="none" w:sz="0" w:space="0" w:color="auto"/>
                <w:left w:val="none" w:sz="0" w:space="0" w:color="auto"/>
                <w:bottom w:val="none" w:sz="0" w:space="0" w:color="auto"/>
                <w:right w:val="none" w:sz="0" w:space="0" w:color="auto"/>
              </w:divBdr>
              <w:divsChild>
                <w:div w:id="1610119334">
                  <w:marLeft w:val="0"/>
                  <w:marRight w:val="495"/>
                  <w:marTop w:val="0"/>
                  <w:marBottom w:val="0"/>
                  <w:divBdr>
                    <w:top w:val="none" w:sz="0" w:space="0" w:color="auto"/>
                    <w:left w:val="none" w:sz="0" w:space="0" w:color="auto"/>
                    <w:bottom w:val="none" w:sz="0" w:space="0" w:color="auto"/>
                    <w:right w:val="none" w:sz="0" w:space="0" w:color="auto"/>
                  </w:divBdr>
                </w:div>
                <w:div w:id="998850837">
                  <w:marLeft w:val="0"/>
                  <w:marRight w:val="0"/>
                  <w:marTop w:val="0"/>
                  <w:marBottom w:val="0"/>
                  <w:divBdr>
                    <w:top w:val="none" w:sz="0" w:space="0" w:color="auto"/>
                    <w:left w:val="none" w:sz="0" w:space="0" w:color="auto"/>
                    <w:bottom w:val="none" w:sz="0" w:space="0" w:color="auto"/>
                    <w:right w:val="none" w:sz="0" w:space="0" w:color="auto"/>
                  </w:divBdr>
                </w:div>
              </w:divsChild>
            </w:div>
            <w:div w:id="2130397741">
              <w:marLeft w:val="0"/>
              <w:marRight w:val="0"/>
              <w:marTop w:val="150"/>
              <w:marBottom w:val="0"/>
              <w:divBdr>
                <w:top w:val="none" w:sz="0" w:space="0" w:color="auto"/>
                <w:left w:val="none" w:sz="0" w:space="0" w:color="auto"/>
                <w:bottom w:val="none" w:sz="0" w:space="0" w:color="auto"/>
                <w:right w:val="none" w:sz="0" w:space="0" w:color="auto"/>
              </w:divBdr>
              <w:divsChild>
                <w:div w:id="1926382403">
                  <w:marLeft w:val="0"/>
                  <w:marRight w:val="495"/>
                  <w:marTop w:val="0"/>
                  <w:marBottom w:val="0"/>
                  <w:divBdr>
                    <w:top w:val="none" w:sz="0" w:space="0" w:color="auto"/>
                    <w:left w:val="none" w:sz="0" w:space="0" w:color="auto"/>
                    <w:bottom w:val="none" w:sz="0" w:space="0" w:color="auto"/>
                    <w:right w:val="none" w:sz="0" w:space="0" w:color="auto"/>
                  </w:divBdr>
                </w:div>
                <w:div w:id="294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643">
      <w:bodyDiv w:val="1"/>
      <w:marLeft w:val="0"/>
      <w:marRight w:val="0"/>
      <w:marTop w:val="0"/>
      <w:marBottom w:val="0"/>
      <w:divBdr>
        <w:top w:val="none" w:sz="0" w:space="0" w:color="auto"/>
        <w:left w:val="none" w:sz="0" w:space="0" w:color="auto"/>
        <w:bottom w:val="none" w:sz="0" w:space="0" w:color="auto"/>
        <w:right w:val="none" w:sz="0" w:space="0" w:color="auto"/>
      </w:divBdr>
      <w:divsChild>
        <w:div w:id="718823848">
          <w:marLeft w:val="150"/>
          <w:marRight w:val="0"/>
          <w:marTop w:val="0"/>
          <w:marBottom w:val="225"/>
          <w:divBdr>
            <w:top w:val="none" w:sz="0" w:space="0" w:color="auto"/>
            <w:left w:val="none" w:sz="0" w:space="0" w:color="auto"/>
            <w:bottom w:val="none" w:sz="0" w:space="0" w:color="auto"/>
            <w:right w:val="none" w:sz="0" w:space="0" w:color="auto"/>
          </w:divBdr>
        </w:div>
        <w:div w:id="1176647831">
          <w:marLeft w:val="0"/>
          <w:marRight w:val="0"/>
          <w:marTop w:val="300"/>
          <w:marBottom w:val="0"/>
          <w:divBdr>
            <w:top w:val="none" w:sz="0" w:space="0" w:color="auto"/>
            <w:left w:val="none" w:sz="0" w:space="0" w:color="auto"/>
            <w:bottom w:val="none" w:sz="0" w:space="0" w:color="auto"/>
            <w:right w:val="none" w:sz="0" w:space="0" w:color="auto"/>
          </w:divBdr>
        </w:div>
      </w:divsChild>
    </w:div>
    <w:div w:id="460029454">
      <w:bodyDiv w:val="1"/>
      <w:marLeft w:val="0"/>
      <w:marRight w:val="0"/>
      <w:marTop w:val="0"/>
      <w:marBottom w:val="0"/>
      <w:divBdr>
        <w:top w:val="none" w:sz="0" w:space="0" w:color="auto"/>
        <w:left w:val="none" w:sz="0" w:space="0" w:color="auto"/>
        <w:bottom w:val="none" w:sz="0" w:space="0" w:color="auto"/>
        <w:right w:val="none" w:sz="0" w:space="0" w:color="auto"/>
      </w:divBdr>
    </w:div>
    <w:div w:id="699236015">
      <w:bodyDiv w:val="1"/>
      <w:marLeft w:val="0"/>
      <w:marRight w:val="0"/>
      <w:marTop w:val="0"/>
      <w:marBottom w:val="0"/>
      <w:divBdr>
        <w:top w:val="none" w:sz="0" w:space="0" w:color="auto"/>
        <w:left w:val="none" w:sz="0" w:space="0" w:color="auto"/>
        <w:bottom w:val="none" w:sz="0" w:space="0" w:color="auto"/>
        <w:right w:val="none" w:sz="0" w:space="0" w:color="auto"/>
      </w:divBdr>
    </w:div>
    <w:div w:id="742795016">
      <w:bodyDiv w:val="1"/>
      <w:marLeft w:val="0"/>
      <w:marRight w:val="0"/>
      <w:marTop w:val="0"/>
      <w:marBottom w:val="0"/>
      <w:divBdr>
        <w:top w:val="none" w:sz="0" w:space="0" w:color="auto"/>
        <w:left w:val="none" w:sz="0" w:space="0" w:color="auto"/>
        <w:bottom w:val="none" w:sz="0" w:space="0" w:color="auto"/>
        <w:right w:val="none" w:sz="0" w:space="0" w:color="auto"/>
      </w:divBdr>
    </w:div>
    <w:div w:id="865364311">
      <w:bodyDiv w:val="1"/>
      <w:marLeft w:val="0"/>
      <w:marRight w:val="0"/>
      <w:marTop w:val="0"/>
      <w:marBottom w:val="0"/>
      <w:divBdr>
        <w:top w:val="none" w:sz="0" w:space="0" w:color="auto"/>
        <w:left w:val="none" w:sz="0" w:space="0" w:color="auto"/>
        <w:bottom w:val="none" w:sz="0" w:space="0" w:color="auto"/>
        <w:right w:val="none" w:sz="0" w:space="0" w:color="auto"/>
      </w:divBdr>
      <w:divsChild>
        <w:div w:id="1645163211">
          <w:marLeft w:val="0"/>
          <w:marRight w:val="0"/>
          <w:marTop w:val="375"/>
          <w:marBottom w:val="0"/>
          <w:divBdr>
            <w:top w:val="none" w:sz="0" w:space="0" w:color="auto"/>
            <w:left w:val="none" w:sz="0" w:space="0" w:color="auto"/>
            <w:bottom w:val="none" w:sz="0" w:space="0" w:color="auto"/>
            <w:right w:val="none" w:sz="0" w:space="0" w:color="auto"/>
          </w:divBdr>
          <w:divsChild>
            <w:div w:id="1192571618">
              <w:marLeft w:val="0"/>
              <w:marRight w:val="0"/>
              <w:marTop w:val="150"/>
              <w:marBottom w:val="0"/>
              <w:divBdr>
                <w:top w:val="none" w:sz="0" w:space="0" w:color="auto"/>
                <w:left w:val="none" w:sz="0" w:space="0" w:color="auto"/>
                <w:bottom w:val="none" w:sz="0" w:space="0" w:color="auto"/>
                <w:right w:val="none" w:sz="0" w:space="0" w:color="auto"/>
              </w:divBdr>
              <w:divsChild>
                <w:div w:id="2053386648">
                  <w:marLeft w:val="0"/>
                  <w:marRight w:val="495"/>
                  <w:marTop w:val="0"/>
                  <w:marBottom w:val="0"/>
                  <w:divBdr>
                    <w:top w:val="none" w:sz="0" w:space="0" w:color="auto"/>
                    <w:left w:val="none" w:sz="0" w:space="0" w:color="auto"/>
                    <w:bottom w:val="none" w:sz="0" w:space="0" w:color="auto"/>
                    <w:right w:val="none" w:sz="0" w:space="0" w:color="auto"/>
                  </w:divBdr>
                </w:div>
                <w:div w:id="1055162002">
                  <w:marLeft w:val="0"/>
                  <w:marRight w:val="0"/>
                  <w:marTop w:val="0"/>
                  <w:marBottom w:val="0"/>
                  <w:divBdr>
                    <w:top w:val="none" w:sz="0" w:space="0" w:color="auto"/>
                    <w:left w:val="none" w:sz="0" w:space="0" w:color="auto"/>
                    <w:bottom w:val="none" w:sz="0" w:space="0" w:color="auto"/>
                    <w:right w:val="none" w:sz="0" w:space="0" w:color="auto"/>
                  </w:divBdr>
                </w:div>
              </w:divsChild>
            </w:div>
            <w:div w:id="2046322858">
              <w:marLeft w:val="0"/>
              <w:marRight w:val="0"/>
              <w:marTop w:val="150"/>
              <w:marBottom w:val="0"/>
              <w:divBdr>
                <w:top w:val="none" w:sz="0" w:space="0" w:color="auto"/>
                <w:left w:val="none" w:sz="0" w:space="0" w:color="auto"/>
                <w:bottom w:val="none" w:sz="0" w:space="0" w:color="auto"/>
                <w:right w:val="none" w:sz="0" w:space="0" w:color="auto"/>
              </w:divBdr>
              <w:divsChild>
                <w:div w:id="388387698">
                  <w:marLeft w:val="0"/>
                  <w:marRight w:val="495"/>
                  <w:marTop w:val="0"/>
                  <w:marBottom w:val="0"/>
                  <w:divBdr>
                    <w:top w:val="none" w:sz="0" w:space="0" w:color="auto"/>
                    <w:left w:val="none" w:sz="0" w:space="0" w:color="auto"/>
                    <w:bottom w:val="none" w:sz="0" w:space="0" w:color="auto"/>
                    <w:right w:val="none" w:sz="0" w:space="0" w:color="auto"/>
                  </w:divBdr>
                </w:div>
                <w:div w:id="15722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627">
      <w:bodyDiv w:val="1"/>
      <w:marLeft w:val="0"/>
      <w:marRight w:val="0"/>
      <w:marTop w:val="0"/>
      <w:marBottom w:val="0"/>
      <w:divBdr>
        <w:top w:val="none" w:sz="0" w:space="0" w:color="auto"/>
        <w:left w:val="none" w:sz="0" w:space="0" w:color="auto"/>
        <w:bottom w:val="none" w:sz="0" w:space="0" w:color="auto"/>
        <w:right w:val="none" w:sz="0" w:space="0" w:color="auto"/>
      </w:divBdr>
    </w:div>
    <w:div w:id="1159349421">
      <w:bodyDiv w:val="1"/>
      <w:marLeft w:val="0"/>
      <w:marRight w:val="0"/>
      <w:marTop w:val="0"/>
      <w:marBottom w:val="0"/>
      <w:divBdr>
        <w:top w:val="none" w:sz="0" w:space="0" w:color="auto"/>
        <w:left w:val="none" w:sz="0" w:space="0" w:color="auto"/>
        <w:bottom w:val="none" w:sz="0" w:space="0" w:color="auto"/>
        <w:right w:val="none" w:sz="0" w:space="0" w:color="auto"/>
      </w:divBdr>
    </w:div>
    <w:div w:id="1311253872">
      <w:bodyDiv w:val="1"/>
      <w:marLeft w:val="0"/>
      <w:marRight w:val="0"/>
      <w:marTop w:val="0"/>
      <w:marBottom w:val="0"/>
      <w:divBdr>
        <w:top w:val="none" w:sz="0" w:space="0" w:color="auto"/>
        <w:left w:val="none" w:sz="0" w:space="0" w:color="auto"/>
        <w:bottom w:val="none" w:sz="0" w:space="0" w:color="auto"/>
        <w:right w:val="none" w:sz="0" w:space="0" w:color="auto"/>
      </w:divBdr>
    </w:div>
    <w:div w:id="1880360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7" ma:contentTypeDescription="Create a new document." ma:contentTypeScope="" ma:versionID="d7d8d660df50ee3f15109d5171c78413">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8d3aa1f7ad205417c1799095d5ed6a1e"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E2FC-E15C-4881-9D7E-32733EA35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20049-3E0F-415B-95DD-8AE690838857}">
  <ds:schemaRefs>
    <ds:schemaRef ds:uri="http://schemas.microsoft.com/sharepoint/v3/contenttype/forms"/>
  </ds:schemaRefs>
</ds:datastoreItem>
</file>

<file path=customXml/itemProps3.xml><?xml version="1.0" encoding="utf-8"?>
<ds:datastoreItem xmlns:ds="http://schemas.openxmlformats.org/officeDocument/2006/customXml" ds:itemID="{FF7CEF5B-30FA-4ADE-A359-712106AA580E}">
  <ds:schemaRefs>
    <ds:schemaRef ds:uri="http://schemas.microsoft.com/office/2006/metadata/properties"/>
    <ds:schemaRef ds:uri="http://schemas.microsoft.com/office/infopath/2007/PartnerControls"/>
    <ds:schemaRef ds:uri="a0a068f4-6712-48ec-a20f-1de656eaa10e"/>
  </ds:schemaRefs>
</ds:datastoreItem>
</file>

<file path=customXml/itemProps4.xml><?xml version="1.0" encoding="utf-8"?>
<ds:datastoreItem xmlns:ds="http://schemas.openxmlformats.org/officeDocument/2006/customXml" ds:itemID="{F55B567E-F62D-EA47-AEF4-46D0044C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OA.Blueprints, LLC</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Ornan Anthony</dc:creator>
  <cp:lastModifiedBy>Microsoft Office User</cp:lastModifiedBy>
  <cp:revision>4</cp:revision>
  <dcterms:created xsi:type="dcterms:W3CDTF">2018-02-13T22:03:00Z</dcterms:created>
  <dcterms:modified xsi:type="dcterms:W3CDTF">2019-02-04T21:19:00Z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